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EACF" w14:textId="7EFF7AB1" w:rsidR="002B6338" w:rsidRPr="006042AD" w:rsidRDefault="002B6338" w:rsidP="00963DCA">
      <w:pPr>
        <w:rPr>
          <w:sz w:val="28"/>
          <w:szCs w:val="32"/>
        </w:rPr>
      </w:pPr>
      <w:r w:rsidRPr="006042AD">
        <w:rPr>
          <w:rFonts w:hint="eastAsia"/>
          <w:sz w:val="28"/>
          <w:szCs w:val="32"/>
        </w:rPr>
        <w:t xml:space="preserve">参考資料　　</w:t>
      </w:r>
      <w:r w:rsidRPr="006042AD">
        <w:rPr>
          <w:rFonts w:hint="eastAsia"/>
          <w:b/>
          <w:bCs/>
          <w:sz w:val="28"/>
          <w:szCs w:val="32"/>
        </w:rPr>
        <w:t>（標準C</w:t>
      </w:r>
      <w:r w:rsidRPr="006042AD">
        <w:rPr>
          <w:b/>
          <w:bCs/>
          <w:sz w:val="28"/>
          <w:szCs w:val="32"/>
        </w:rPr>
        <w:t>ookie M</w:t>
      </w:r>
      <w:r w:rsidRPr="006042AD">
        <w:rPr>
          <w:rFonts w:hint="eastAsia"/>
          <w:b/>
          <w:bCs/>
          <w:sz w:val="28"/>
          <w:szCs w:val="32"/>
        </w:rPr>
        <w:t xml:space="preserve">　負荷試験の意義）</w:t>
      </w:r>
      <w:r w:rsidRPr="006042AD">
        <w:rPr>
          <w:rFonts w:hint="eastAsia"/>
          <w:sz w:val="28"/>
          <w:szCs w:val="32"/>
        </w:rPr>
        <w:t xml:space="preserve">　追加資料</w:t>
      </w:r>
    </w:p>
    <w:p w14:paraId="41A24DC8" w14:textId="7D42F7E0" w:rsidR="003A3831" w:rsidRDefault="002B6338" w:rsidP="00963DCA">
      <w:pPr>
        <w:rPr>
          <w:sz w:val="24"/>
          <w:szCs w:val="28"/>
        </w:rPr>
      </w:pPr>
      <w:r w:rsidRPr="002B6338">
        <w:rPr>
          <w:rFonts w:hint="eastAsia"/>
          <w:b/>
          <w:bCs/>
          <w:sz w:val="24"/>
          <w:szCs w:val="28"/>
        </w:rPr>
        <w:t>令和２年度　日本糖尿病学会</w:t>
      </w:r>
      <w:r>
        <w:rPr>
          <w:rFonts w:hint="eastAsia"/>
          <w:sz w:val="24"/>
          <w:szCs w:val="28"/>
        </w:rPr>
        <w:t>（</w:t>
      </w:r>
      <w:r w:rsidR="000F0B07">
        <w:rPr>
          <w:rFonts w:hint="eastAsia"/>
          <w:sz w:val="24"/>
          <w:szCs w:val="28"/>
        </w:rPr>
        <w:t>会長、前川</w:t>
      </w:r>
      <w:r w:rsidR="00152CA8">
        <w:rPr>
          <w:rFonts w:hint="eastAsia"/>
          <w:sz w:val="24"/>
          <w:szCs w:val="28"/>
        </w:rPr>
        <w:t xml:space="preserve">　聡　</w:t>
      </w:r>
      <w:r>
        <w:rPr>
          <w:rFonts w:hint="eastAsia"/>
          <w:sz w:val="24"/>
          <w:szCs w:val="28"/>
        </w:rPr>
        <w:t>滋賀医大</w:t>
      </w:r>
      <w:r w:rsidR="00152CA8">
        <w:rPr>
          <w:rFonts w:hint="eastAsia"/>
          <w:sz w:val="24"/>
          <w:szCs w:val="28"/>
        </w:rPr>
        <w:t>教授</w:t>
      </w:r>
      <w:r>
        <w:rPr>
          <w:rFonts w:hint="eastAsia"/>
          <w:sz w:val="24"/>
          <w:szCs w:val="28"/>
        </w:rPr>
        <w:t>）、</w:t>
      </w:r>
      <w:r w:rsidRPr="002B6338">
        <w:rPr>
          <w:rFonts w:hint="eastAsia"/>
          <w:b/>
          <w:bCs/>
          <w:sz w:val="24"/>
          <w:szCs w:val="28"/>
        </w:rPr>
        <w:t>ＡＤＡ（米国</w:t>
      </w:r>
      <w:r w:rsidR="000F0B07">
        <w:rPr>
          <w:rFonts w:hint="eastAsia"/>
          <w:b/>
          <w:bCs/>
          <w:sz w:val="24"/>
          <w:szCs w:val="28"/>
        </w:rPr>
        <w:t>糖</w:t>
      </w:r>
      <w:r w:rsidRPr="002B6338">
        <w:rPr>
          <w:rFonts w:hint="eastAsia"/>
          <w:b/>
          <w:bCs/>
          <w:sz w:val="24"/>
          <w:szCs w:val="28"/>
        </w:rPr>
        <w:t>尿病学会）</w:t>
      </w:r>
      <w:r>
        <w:rPr>
          <w:rFonts w:hint="eastAsia"/>
          <w:sz w:val="24"/>
          <w:szCs w:val="28"/>
        </w:rPr>
        <w:t>ポスター</w:t>
      </w:r>
      <w:r w:rsidRPr="002B6338">
        <w:rPr>
          <w:rFonts w:hint="eastAsia"/>
          <w:b/>
          <w:bCs/>
          <w:sz w:val="24"/>
          <w:szCs w:val="28"/>
        </w:rPr>
        <w:t>報告要旨</w:t>
      </w:r>
      <w:r>
        <w:rPr>
          <w:rFonts w:hint="eastAsia"/>
          <w:sz w:val="24"/>
          <w:szCs w:val="28"/>
        </w:rPr>
        <w:t>、下記です</w:t>
      </w:r>
      <w:r w:rsidR="00770B25">
        <w:rPr>
          <w:rFonts w:hint="eastAsia"/>
          <w:sz w:val="24"/>
          <w:szCs w:val="28"/>
        </w:rPr>
        <w:t>(</w:t>
      </w:r>
      <w:r w:rsidR="003A3831">
        <w:rPr>
          <w:rFonts w:hint="eastAsia"/>
          <w:sz w:val="24"/>
          <w:szCs w:val="28"/>
        </w:rPr>
        <w:t xml:space="preserve"> H</w:t>
      </w:r>
      <w:r w:rsidR="003A3831">
        <w:rPr>
          <w:sz w:val="24"/>
          <w:szCs w:val="28"/>
        </w:rPr>
        <w:t xml:space="preserve">arano Y, E </w:t>
      </w:r>
      <w:proofErr w:type="spellStart"/>
      <w:r w:rsidR="003A3831">
        <w:rPr>
          <w:sz w:val="24"/>
          <w:szCs w:val="28"/>
        </w:rPr>
        <w:t>Ikemoto</w:t>
      </w:r>
      <w:proofErr w:type="spellEnd"/>
      <w:r w:rsidR="003A3831">
        <w:rPr>
          <w:sz w:val="24"/>
          <w:szCs w:val="28"/>
        </w:rPr>
        <w:t xml:space="preserve">, M </w:t>
      </w:r>
      <w:proofErr w:type="spellStart"/>
      <w:r w:rsidR="003A3831">
        <w:rPr>
          <w:sz w:val="24"/>
          <w:szCs w:val="28"/>
        </w:rPr>
        <w:t>Nakahira</w:t>
      </w:r>
      <w:proofErr w:type="spellEnd"/>
      <w:r w:rsidR="003A3831">
        <w:rPr>
          <w:sz w:val="24"/>
          <w:szCs w:val="28"/>
        </w:rPr>
        <w:t xml:space="preserve"> , A Harano, M Ikebuchi ).</w:t>
      </w:r>
    </w:p>
    <w:p w14:paraId="1EDD3A07" w14:textId="54938F65" w:rsidR="00963DCA" w:rsidRPr="002B6338" w:rsidRDefault="00963DCA" w:rsidP="003A3831">
      <w:pPr>
        <w:ind w:firstLineChars="100" w:firstLine="280"/>
        <w:rPr>
          <w:b/>
          <w:bCs/>
          <w:sz w:val="28"/>
          <w:szCs w:val="32"/>
        </w:rPr>
      </w:pPr>
      <w:r w:rsidRPr="002B6338">
        <w:rPr>
          <w:rFonts w:hint="eastAsia"/>
          <w:sz w:val="28"/>
          <w:szCs w:val="32"/>
        </w:rPr>
        <w:t>糖尿病</w:t>
      </w:r>
      <w:r w:rsidR="00D51230" w:rsidRPr="002B6338">
        <w:rPr>
          <w:rFonts w:hint="eastAsia"/>
          <w:sz w:val="28"/>
          <w:szCs w:val="32"/>
        </w:rPr>
        <w:t>での</w:t>
      </w:r>
      <w:r w:rsidRPr="002B6338">
        <w:rPr>
          <w:b/>
          <w:bCs/>
          <w:sz w:val="28"/>
          <w:szCs w:val="32"/>
        </w:rPr>
        <w:t>Cookie標準</w:t>
      </w:r>
      <w:r w:rsidRPr="002B6338">
        <w:rPr>
          <w:rFonts w:hint="eastAsia"/>
          <w:b/>
          <w:bCs/>
          <w:sz w:val="28"/>
          <w:szCs w:val="32"/>
        </w:rPr>
        <w:t>⾷負荷検査による⾃⼰インスリン分泌下の全⾝糖利⽤率評価</w:t>
      </w:r>
      <w:r w:rsidR="00D51230" w:rsidRPr="002B6338">
        <w:rPr>
          <w:rFonts w:hint="eastAsia"/>
          <w:b/>
          <w:bCs/>
          <w:sz w:val="28"/>
          <w:szCs w:val="32"/>
        </w:rPr>
        <w:t>と意義</w:t>
      </w:r>
      <w:r w:rsidRPr="002B6338">
        <w:rPr>
          <w:rFonts w:hint="eastAsia"/>
          <w:b/>
          <w:bCs/>
          <w:sz w:val="28"/>
          <w:szCs w:val="32"/>
        </w:rPr>
        <w:t>―簡易</w:t>
      </w:r>
      <w:r w:rsidR="0010596E" w:rsidRPr="002B6338">
        <w:rPr>
          <w:rFonts w:hint="eastAsia"/>
          <w:b/>
          <w:bCs/>
          <w:sz w:val="28"/>
          <w:szCs w:val="32"/>
        </w:rPr>
        <w:t>S</w:t>
      </w:r>
      <w:r w:rsidR="0010596E" w:rsidRPr="002B6338">
        <w:rPr>
          <w:b/>
          <w:bCs/>
          <w:sz w:val="28"/>
          <w:szCs w:val="32"/>
        </w:rPr>
        <w:t>SPG</w:t>
      </w:r>
      <w:r w:rsidR="0010596E" w:rsidRPr="002B6338">
        <w:rPr>
          <w:rFonts w:hint="eastAsia"/>
          <w:b/>
          <w:bCs/>
          <w:sz w:val="28"/>
          <w:szCs w:val="32"/>
        </w:rPr>
        <w:t>法</w:t>
      </w:r>
      <w:r w:rsidRPr="002B6338">
        <w:rPr>
          <w:rFonts w:hint="eastAsia"/>
          <w:b/>
          <w:bCs/>
          <w:sz w:val="28"/>
          <w:szCs w:val="32"/>
        </w:rPr>
        <w:t>との</w:t>
      </w:r>
      <w:r w:rsidR="00D51230" w:rsidRPr="002B6338">
        <w:rPr>
          <w:rFonts w:hint="eastAsia"/>
          <w:b/>
          <w:bCs/>
          <w:sz w:val="28"/>
          <w:szCs w:val="32"/>
        </w:rPr>
        <w:t>併用で</w:t>
      </w:r>
      <w:r w:rsidRPr="002B6338">
        <w:rPr>
          <w:rFonts w:hint="eastAsia"/>
          <w:b/>
          <w:bCs/>
          <w:sz w:val="28"/>
          <w:szCs w:val="32"/>
        </w:rPr>
        <w:t>臓器別評価</w:t>
      </w:r>
      <w:r w:rsidRPr="002B6338">
        <w:rPr>
          <w:b/>
          <w:bCs/>
          <w:sz w:val="28"/>
          <w:szCs w:val="32"/>
        </w:rPr>
        <w:t>---</w:t>
      </w:r>
    </w:p>
    <w:p w14:paraId="60ACBE15" w14:textId="0EF7F55C" w:rsidR="007C195C" w:rsidRPr="00770B25" w:rsidRDefault="00C62739" w:rsidP="008B0ECA">
      <w:pPr>
        <w:rPr>
          <w:bCs/>
          <w:i/>
          <w:sz w:val="24"/>
        </w:rPr>
      </w:pPr>
      <w:r w:rsidRPr="002B6338">
        <w:rPr>
          <w:rFonts w:hint="eastAsia"/>
          <w:b/>
          <w:i/>
          <w:sz w:val="24"/>
        </w:rPr>
        <w:t>C</w:t>
      </w:r>
      <w:r w:rsidRPr="002B6338">
        <w:rPr>
          <w:b/>
          <w:i/>
          <w:sz w:val="24"/>
        </w:rPr>
        <w:t xml:space="preserve">ookie </w:t>
      </w:r>
      <w:r w:rsidRPr="002B6338">
        <w:rPr>
          <w:rFonts w:hint="eastAsia"/>
          <w:b/>
          <w:i/>
          <w:sz w:val="24"/>
        </w:rPr>
        <w:t>負荷</w:t>
      </w:r>
      <w:r w:rsidR="003F56C1" w:rsidRPr="002B6338">
        <w:rPr>
          <w:rFonts w:hint="eastAsia"/>
          <w:b/>
          <w:i/>
          <w:sz w:val="24"/>
        </w:rPr>
        <w:t>試験</w:t>
      </w:r>
      <w:r w:rsidRPr="002B6338">
        <w:rPr>
          <w:rFonts w:hint="eastAsia"/>
          <w:b/>
          <w:i/>
          <w:sz w:val="24"/>
        </w:rPr>
        <w:t>は、２ｈにわたり、血中へほぼ一定</w:t>
      </w:r>
      <w:r w:rsidR="00D51230" w:rsidRPr="002B6338">
        <w:rPr>
          <w:rFonts w:hint="eastAsia"/>
          <w:b/>
          <w:i/>
          <w:sz w:val="24"/>
        </w:rPr>
        <w:t>速で</w:t>
      </w:r>
      <w:r w:rsidRPr="002B6338">
        <w:rPr>
          <w:rFonts w:hint="eastAsia"/>
          <w:b/>
          <w:i/>
          <w:sz w:val="24"/>
        </w:rPr>
        <w:t>糖として吸収され、</w:t>
      </w:r>
      <w:r w:rsidR="00D51230" w:rsidRPr="002B6338">
        <w:rPr>
          <w:rFonts w:hint="eastAsia"/>
          <w:b/>
          <w:i/>
          <w:sz w:val="24"/>
        </w:rPr>
        <w:t>ほぼ</w:t>
      </w:r>
      <w:r w:rsidRPr="002B6338">
        <w:rPr>
          <w:rFonts w:hint="eastAsia"/>
          <w:b/>
          <w:i/>
          <w:sz w:val="24"/>
        </w:rPr>
        <w:t>恒常血糖値に達するので、</w:t>
      </w:r>
      <w:r w:rsidR="003F56C1" w:rsidRPr="002B6338">
        <w:rPr>
          <w:rFonts w:hint="eastAsia"/>
          <w:b/>
          <w:i/>
          <w:sz w:val="24"/>
        </w:rPr>
        <w:t>２ｈ</w:t>
      </w:r>
      <w:r w:rsidRPr="002B6338">
        <w:rPr>
          <w:rFonts w:hint="eastAsia"/>
          <w:b/>
          <w:i/>
          <w:sz w:val="24"/>
        </w:rPr>
        <w:t>血糖値で</w:t>
      </w:r>
      <w:r w:rsidR="003F56C1" w:rsidRPr="002B6338">
        <w:rPr>
          <w:rFonts w:hint="eastAsia"/>
          <w:b/>
          <w:i/>
          <w:sz w:val="24"/>
        </w:rPr>
        <w:t>注入量</w:t>
      </w:r>
      <w:r w:rsidRPr="002B6338">
        <w:rPr>
          <w:rFonts w:hint="eastAsia"/>
          <w:b/>
          <w:i/>
          <w:sz w:val="24"/>
        </w:rPr>
        <w:t>を除すと、</w:t>
      </w:r>
      <w:r w:rsidR="00E5188F" w:rsidRPr="002B6338">
        <w:rPr>
          <w:rFonts w:hint="eastAsia"/>
          <w:b/>
          <w:i/>
          <w:sz w:val="24"/>
        </w:rPr>
        <w:t>全身（肝、筋、脂肪組織）の</w:t>
      </w:r>
      <w:r w:rsidRPr="002B6338">
        <w:rPr>
          <w:rFonts w:hint="eastAsia"/>
          <w:b/>
          <w:i/>
          <w:sz w:val="24"/>
        </w:rPr>
        <w:t>糖回転</w:t>
      </w:r>
      <w:r w:rsidR="00367254" w:rsidRPr="002B6338">
        <w:rPr>
          <w:rFonts w:hint="eastAsia"/>
          <w:b/>
          <w:i/>
          <w:sz w:val="24"/>
        </w:rPr>
        <w:t>（</w:t>
      </w:r>
      <w:r w:rsidR="00AA385F" w:rsidRPr="002B6338">
        <w:rPr>
          <w:rFonts w:hint="eastAsia"/>
          <w:b/>
          <w:i/>
          <w:sz w:val="24"/>
        </w:rPr>
        <w:t>G</w:t>
      </w:r>
      <w:r w:rsidR="00AA385F" w:rsidRPr="002B6338">
        <w:rPr>
          <w:b/>
          <w:i/>
          <w:sz w:val="24"/>
        </w:rPr>
        <w:t>C</w:t>
      </w:r>
      <w:r w:rsidR="00367254" w:rsidRPr="002B6338">
        <w:rPr>
          <w:rFonts w:hint="eastAsia"/>
          <w:b/>
          <w:i/>
          <w:sz w:val="24"/>
        </w:rPr>
        <w:t>）</w:t>
      </w:r>
      <w:r w:rsidR="002B3A97" w:rsidRPr="002B6338">
        <w:rPr>
          <w:rFonts w:hint="eastAsia"/>
          <w:b/>
          <w:i/>
          <w:sz w:val="24"/>
        </w:rPr>
        <w:t>の</w:t>
      </w:r>
      <w:r w:rsidRPr="002B6338">
        <w:rPr>
          <w:rFonts w:hint="eastAsia"/>
          <w:b/>
          <w:i/>
          <w:sz w:val="24"/>
        </w:rPr>
        <w:t>評価が可能</w:t>
      </w:r>
      <w:r w:rsidR="00770B25">
        <w:rPr>
          <w:rFonts w:hint="eastAsia"/>
          <w:b/>
          <w:i/>
          <w:sz w:val="24"/>
        </w:rPr>
        <w:t>（</w:t>
      </w:r>
      <w:r w:rsidR="00770B25" w:rsidRPr="00770B25">
        <w:rPr>
          <w:rFonts w:hint="eastAsia"/>
          <w:bCs/>
          <w:i/>
          <w:sz w:val="24"/>
        </w:rPr>
        <w:t>トレーランＧでは、約３割のブドー糖が含まれ、一過性吸収があり一定の速度での吸収とは考え難い）。</w:t>
      </w:r>
    </w:p>
    <w:p w14:paraId="39C1AEBD" w14:textId="01DD3235" w:rsidR="00813777" w:rsidRDefault="00A51C22" w:rsidP="008B0ECA">
      <w:pPr>
        <w:rPr>
          <w:sz w:val="24"/>
        </w:rPr>
      </w:pPr>
      <w:r w:rsidRPr="003A3831">
        <w:rPr>
          <w:rFonts w:hint="eastAsia"/>
          <w:b/>
          <w:bCs/>
          <w:sz w:val="24"/>
        </w:rPr>
        <w:t>C</w:t>
      </w:r>
      <w:r w:rsidRPr="003A3831">
        <w:rPr>
          <w:b/>
          <w:bCs/>
          <w:sz w:val="24"/>
        </w:rPr>
        <w:t xml:space="preserve">ookie </w:t>
      </w:r>
      <w:r w:rsidRPr="003A3831">
        <w:rPr>
          <w:rFonts w:hint="eastAsia"/>
          <w:b/>
          <w:bCs/>
          <w:sz w:val="24"/>
        </w:rPr>
        <w:t>標準食</w:t>
      </w:r>
      <w:r w:rsidRPr="0010596E">
        <w:rPr>
          <w:rFonts w:hint="eastAsia"/>
          <w:sz w:val="24"/>
        </w:rPr>
        <w:t>（７５ｇ澱粉、マルトース２５％、２９ｇ脂肪含む、サラヤ）</w:t>
      </w:r>
      <w:r w:rsidRPr="003A3831">
        <w:rPr>
          <w:rFonts w:hint="eastAsia"/>
          <w:b/>
          <w:bCs/>
          <w:sz w:val="24"/>
        </w:rPr>
        <w:t>負荷</w:t>
      </w:r>
      <w:r w:rsidR="003F56C1" w:rsidRPr="003A3831">
        <w:rPr>
          <w:rFonts w:hint="eastAsia"/>
          <w:b/>
          <w:bCs/>
          <w:sz w:val="24"/>
        </w:rPr>
        <w:t>試験</w:t>
      </w:r>
      <w:r w:rsidRPr="003A3831">
        <w:rPr>
          <w:rFonts w:hint="eastAsia"/>
          <w:b/>
          <w:bCs/>
          <w:sz w:val="24"/>
        </w:rPr>
        <w:t>（９００点）</w:t>
      </w:r>
      <w:r w:rsidRPr="0010596E">
        <w:rPr>
          <w:rFonts w:hint="eastAsia"/>
          <w:sz w:val="24"/>
        </w:rPr>
        <w:t xml:space="preserve">実施し、０、１，２ｈ血糖，イ、ＴＧ　</w:t>
      </w:r>
      <w:r w:rsidR="00022C56" w:rsidRPr="0010596E">
        <w:rPr>
          <w:rFonts w:hint="eastAsia"/>
          <w:sz w:val="24"/>
        </w:rPr>
        <w:t>を測定。通常の評価（</w:t>
      </w:r>
      <w:r w:rsidR="00AA385F">
        <w:rPr>
          <w:rFonts w:hint="eastAsia"/>
          <w:sz w:val="24"/>
        </w:rPr>
        <w:t>I</w:t>
      </w:r>
      <w:r w:rsidR="00AA385F">
        <w:rPr>
          <w:sz w:val="24"/>
        </w:rPr>
        <w:t>GT</w:t>
      </w:r>
      <w:r w:rsidR="00022C56" w:rsidRPr="0010596E">
        <w:rPr>
          <w:rFonts w:hint="eastAsia"/>
          <w:sz w:val="24"/>
        </w:rPr>
        <w:t>，ＤＭ，低・高イ血症、食後高ＴＧ、イ抵抗性</w:t>
      </w:r>
      <w:r w:rsidR="00367254" w:rsidRPr="0010596E">
        <w:rPr>
          <w:rFonts w:hint="eastAsia"/>
          <w:sz w:val="24"/>
        </w:rPr>
        <w:t>）以外に、</w:t>
      </w:r>
      <w:r w:rsidR="00791483" w:rsidRPr="002B6338">
        <w:rPr>
          <w:rFonts w:hint="eastAsia"/>
          <w:b/>
          <w:bCs/>
          <w:sz w:val="24"/>
        </w:rPr>
        <w:t>内因性インスリンによる</w:t>
      </w:r>
      <w:r w:rsidR="00367254" w:rsidRPr="002B6338">
        <w:rPr>
          <w:rFonts w:hint="eastAsia"/>
          <w:b/>
          <w:bCs/>
          <w:sz w:val="24"/>
        </w:rPr>
        <w:t>全身</w:t>
      </w:r>
      <w:r w:rsidR="00AA385F" w:rsidRPr="002B6338">
        <w:rPr>
          <w:rFonts w:hint="eastAsia"/>
          <w:b/>
          <w:bCs/>
          <w:sz w:val="24"/>
        </w:rPr>
        <w:t>G</w:t>
      </w:r>
      <w:r w:rsidR="00AA385F" w:rsidRPr="002B6338">
        <w:rPr>
          <w:b/>
          <w:bCs/>
          <w:sz w:val="24"/>
        </w:rPr>
        <w:t>C</w:t>
      </w:r>
      <w:r w:rsidR="00367254" w:rsidRPr="002B6338">
        <w:rPr>
          <w:rFonts w:hint="eastAsia"/>
          <w:b/>
          <w:bCs/>
          <w:sz w:val="24"/>
        </w:rPr>
        <w:t>：（</w:t>
      </w:r>
      <w:r w:rsidR="00AA385F" w:rsidRPr="002B6338">
        <w:rPr>
          <w:rFonts w:hint="eastAsia"/>
          <w:b/>
          <w:bCs/>
          <w:sz w:val="24"/>
        </w:rPr>
        <w:t>7</w:t>
      </w:r>
      <w:r w:rsidR="00AA385F" w:rsidRPr="002B6338">
        <w:rPr>
          <w:b/>
          <w:bCs/>
          <w:sz w:val="24"/>
        </w:rPr>
        <w:t>5</w:t>
      </w:r>
      <w:r w:rsidR="00813777">
        <w:rPr>
          <w:b/>
          <w:bCs/>
          <w:sz w:val="24"/>
        </w:rPr>
        <w:t>g</w:t>
      </w:r>
      <w:r w:rsidR="00367254" w:rsidRPr="002B6338">
        <w:rPr>
          <w:rFonts w:hint="eastAsia"/>
          <w:b/>
          <w:bCs/>
          <w:sz w:val="24"/>
        </w:rPr>
        <w:t>－</w:t>
      </w:r>
      <w:r w:rsidR="00AA385F" w:rsidRPr="002B6338">
        <w:rPr>
          <w:rFonts w:hint="eastAsia"/>
          <w:b/>
          <w:bCs/>
          <w:sz w:val="24"/>
        </w:rPr>
        <w:t>2</w:t>
      </w:r>
      <w:r w:rsidR="00AA385F" w:rsidRPr="002B6338">
        <w:rPr>
          <w:b/>
          <w:bCs/>
          <w:sz w:val="24"/>
        </w:rPr>
        <w:t>h</w:t>
      </w:r>
      <w:r w:rsidR="00367254" w:rsidRPr="002B6338">
        <w:rPr>
          <w:rFonts w:hint="eastAsia"/>
          <w:b/>
          <w:bCs/>
          <w:sz w:val="24"/>
        </w:rPr>
        <w:t>尿糖排出量）</w:t>
      </w:r>
      <w:r w:rsidR="00367254" w:rsidRPr="0010596E">
        <w:rPr>
          <w:sz w:val="24"/>
        </w:rPr>
        <w:t xml:space="preserve"> </w:t>
      </w:r>
      <w:r w:rsidR="00367254" w:rsidRPr="0010596E">
        <w:rPr>
          <w:rFonts w:hint="eastAsia"/>
          <w:sz w:val="24"/>
        </w:rPr>
        <w:t>を</w:t>
      </w:r>
      <w:r w:rsidR="00813777" w:rsidRPr="006129DF">
        <w:rPr>
          <w:rFonts w:hint="eastAsia"/>
          <w:b/>
          <w:bCs/>
          <w:sz w:val="24"/>
        </w:rPr>
        <w:t>2</w:t>
      </w:r>
      <w:r w:rsidR="00813777" w:rsidRPr="006129DF">
        <w:rPr>
          <w:b/>
          <w:bCs/>
          <w:sz w:val="24"/>
        </w:rPr>
        <w:t xml:space="preserve">h </w:t>
      </w:r>
      <w:r w:rsidR="00813777" w:rsidRPr="006129DF">
        <w:rPr>
          <w:rFonts w:hint="eastAsia"/>
          <w:b/>
          <w:bCs/>
          <w:sz w:val="24"/>
        </w:rPr>
        <w:t>血糖値で除し、算出</w:t>
      </w:r>
      <w:r w:rsidR="00152CA8">
        <w:rPr>
          <w:rFonts w:hint="eastAsia"/>
          <w:b/>
          <w:bCs/>
          <w:sz w:val="24"/>
        </w:rPr>
        <w:t>可能</w:t>
      </w:r>
      <w:r w:rsidR="00813777">
        <w:rPr>
          <w:rFonts w:hint="eastAsia"/>
          <w:sz w:val="24"/>
        </w:rPr>
        <w:t>。</w:t>
      </w:r>
    </w:p>
    <w:p w14:paraId="13B004CD" w14:textId="7A87CF26" w:rsidR="00A0582D" w:rsidRDefault="00791483" w:rsidP="006129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低下の場合、　既報の</w:t>
      </w:r>
      <w:r w:rsidRPr="006129DF">
        <w:rPr>
          <w:rFonts w:hint="eastAsia"/>
          <w:b/>
          <w:bCs/>
          <w:sz w:val="24"/>
        </w:rPr>
        <w:t>簡易I</w:t>
      </w:r>
      <w:r w:rsidRPr="006129DF">
        <w:rPr>
          <w:b/>
          <w:bCs/>
          <w:sz w:val="24"/>
        </w:rPr>
        <w:t xml:space="preserve">nsulin suppression test </w:t>
      </w:r>
      <w:r w:rsidR="00A0582D" w:rsidRPr="006129DF">
        <w:rPr>
          <w:rFonts w:hint="eastAsia"/>
          <w:b/>
          <w:bCs/>
          <w:sz w:val="24"/>
        </w:rPr>
        <w:t>法</w:t>
      </w:r>
      <w:r w:rsidR="00A0582D">
        <w:rPr>
          <w:rFonts w:hint="eastAsia"/>
          <w:sz w:val="24"/>
        </w:rPr>
        <w:t>による</w:t>
      </w:r>
    </w:p>
    <w:p w14:paraId="4C613A82" w14:textId="0A99EFC4" w:rsidR="00791483" w:rsidRDefault="00A0582D" w:rsidP="008B0ECA">
      <w:pPr>
        <w:rPr>
          <w:sz w:val="24"/>
        </w:rPr>
      </w:pPr>
      <w:r w:rsidRPr="006129DF">
        <w:rPr>
          <w:rFonts w:hint="eastAsia"/>
          <w:b/>
          <w:bCs/>
          <w:sz w:val="24"/>
        </w:rPr>
        <w:t>外因性i</w:t>
      </w:r>
      <w:r w:rsidRPr="006129DF">
        <w:rPr>
          <w:b/>
          <w:bCs/>
          <w:sz w:val="24"/>
        </w:rPr>
        <w:t>nsulin</w:t>
      </w:r>
      <w:r w:rsidRPr="006129DF">
        <w:rPr>
          <w:rFonts w:hint="eastAsia"/>
          <w:b/>
          <w:bCs/>
          <w:sz w:val="24"/>
        </w:rPr>
        <w:t>に対する主として筋でのＧＣを評価、さらに２ｈ延長（i</w:t>
      </w:r>
      <w:r w:rsidRPr="006129DF">
        <w:rPr>
          <w:b/>
          <w:bCs/>
          <w:sz w:val="24"/>
        </w:rPr>
        <w:t>v insulin</w:t>
      </w:r>
      <w:r w:rsidRPr="006129DF">
        <w:rPr>
          <w:rFonts w:hint="eastAsia"/>
          <w:b/>
          <w:bCs/>
          <w:sz w:val="24"/>
        </w:rPr>
        <w:t>をＳＣ　i</w:t>
      </w:r>
      <w:r w:rsidRPr="006129DF">
        <w:rPr>
          <w:b/>
          <w:bCs/>
          <w:sz w:val="24"/>
        </w:rPr>
        <w:t xml:space="preserve">nsulin, 1.5X </w:t>
      </w:r>
      <w:r w:rsidRPr="006129DF">
        <w:rPr>
          <w:rFonts w:hint="eastAsia"/>
          <w:b/>
          <w:bCs/>
          <w:sz w:val="24"/>
        </w:rPr>
        <w:t>へ変更）し、標準C</w:t>
      </w:r>
      <w:r w:rsidRPr="006129DF">
        <w:rPr>
          <w:b/>
          <w:bCs/>
          <w:sz w:val="24"/>
        </w:rPr>
        <w:t>ookie</w:t>
      </w:r>
      <w:r w:rsidR="002B6338" w:rsidRPr="006129DF">
        <w:rPr>
          <w:rFonts w:hint="eastAsia"/>
          <w:b/>
          <w:bCs/>
          <w:sz w:val="24"/>
        </w:rPr>
        <w:t xml:space="preserve">　</w:t>
      </w:r>
      <w:r w:rsidRPr="006129DF">
        <w:rPr>
          <w:rFonts w:hint="eastAsia"/>
          <w:b/>
          <w:bCs/>
          <w:sz w:val="24"/>
        </w:rPr>
        <w:t>M負荷２ｈでの血糖</w:t>
      </w:r>
      <w:r>
        <w:rPr>
          <w:rFonts w:hint="eastAsia"/>
          <w:sz w:val="24"/>
        </w:rPr>
        <w:t>で糖質負荷量（７５ｇ-尿糖排出量）を除し、</w:t>
      </w:r>
      <w:r w:rsidRPr="006129DF">
        <w:rPr>
          <w:rFonts w:hint="eastAsia"/>
          <w:b/>
          <w:bCs/>
          <w:sz w:val="24"/>
        </w:rPr>
        <w:t>全身でのＧＣ，</w:t>
      </w:r>
      <w:r w:rsidR="00152CA8">
        <w:rPr>
          <w:rFonts w:hint="eastAsia"/>
          <w:b/>
          <w:bCs/>
          <w:sz w:val="24"/>
        </w:rPr>
        <w:t>筋との</w:t>
      </w:r>
      <w:r w:rsidRPr="006129DF">
        <w:rPr>
          <w:rFonts w:hint="eastAsia"/>
          <w:b/>
          <w:bCs/>
          <w:sz w:val="24"/>
        </w:rPr>
        <w:t>差より、肝ＧＣ</w:t>
      </w:r>
      <w:r>
        <w:rPr>
          <w:rFonts w:hint="eastAsia"/>
          <w:sz w:val="24"/>
        </w:rPr>
        <w:t>を</w:t>
      </w:r>
      <w:r w:rsidR="002B6338">
        <w:rPr>
          <w:rFonts w:hint="eastAsia"/>
          <w:sz w:val="24"/>
        </w:rPr>
        <w:t>得</w:t>
      </w:r>
      <w:r w:rsidR="00770B25">
        <w:rPr>
          <w:rFonts w:hint="eastAsia"/>
          <w:sz w:val="24"/>
        </w:rPr>
        <w:lastRenderedPageBreak/>
        <w:t>る</w:t>
      </w:r>
      <w:r w:rsidR="002B6338">
        <w:rPr>
          <w:rFonts w:hint="eastAsia"/>
          <w:sz w:val="24"/>
        </w:rPr>
        <w:t>。</w:t>
      </w:r>
    </w:p>
    <w:p w14:paraId="7EFB6539" w14:textId="2B1764AB" w:rsidR="00786353" w:rsidRPr="00152CA8" w:rsidRDefault="004601A2" w:rsidP="008B0ECA">
      <w:pPr>
        <w:rPr>
          <w:sz w:val="24"/>
        </w:rPr>
      </w:pPr>
      <w:r w:rsidRPr="006129DF">
        <w:rPr>
          <w:rFonts w:hint="eastAsia"/>
          <w:b/>
          <w:bCs/>
          <w:sz w:val="24"/>
        </w:rPr>
        <w:t>S</w:t>
      </w:r>
      <w:r w:rsidRPr="006129DF">
        <w:rPr>
          <w:b/>
          <w:bCs/>
          <w:sz w:val="24"/>
        </w:rPr>
        <w:t>GLUT-2</w:t>
      </w:r>
      <w:r w:rsidRPr="006129DF">
        <w:rPr>
          <w:rFonts w:hint="eastAsia"/>
          <w:b/>
          <w:bCs/>
          <w:sz w:val="24"/>
        </w:rPr>
        <w:t>使用</w:t>
      </w:r>
      <w:r w:rsidR="00356692" w:rsidRPr="006129DF">
        <w:rPr>
          <w:rFonts w:hint="eastAsia"/>
          <w:b/>
          <w:bCs/>
          <w:sz w:val="24"/>
        </w:rPr>
        <w:t>糖尿病</w:t>
      </w:r>
      <w:r w:rsidRPr="006129DF">
        <w:rPr>
          <w:rFonts w:hint="eastAsia"/>
          <w:b/>
          <w:bCs/>
          <w:sz w:val="24"/>
        </w:rPr>
        <w:t>群</w:t>
      </w:r>
      <w:r>
        <w:rPr>
          <w:rFonts w:hint="eastAsia"/>
          <w:sz w:val="24"/>
        </w:rPr>
        <w:t>では、</w:t>
      </w:r>
      <w:r w:rsidR="006F0711">
        <w:rPr>
          <w:rFonts w:hint="eastAsia"/>
          <w:sz w:val="24"/>
        </w:rPr>
        <w:t>H</w:t>
      </w:r>
      <w:r w:rsidR="006F0711">
        <w:rPr>
          <w:sz w:val="24"/>
        </w:rPr>
        <w:t>bA1c</w:t>
      </w:r>
      <w:r w:rsidR="006F0711">
        <w:rPr>
          <w:rFonts w:hint="eastAsia"/>
          <w:sz w:val="24"/>
        </w:rPr>
        <w:t>が6</w:t>
      </w:r>
      <w:r w:rsidR="006F0711">
        <w:rPr>
          <w:sz w:val="24"/>
        </w:rPr>
        <w:t>.8</w:t>
      </w:r>
      <w:r w:rsidR="00152CA8">
        <w:rPr>
          <w:rFonts w:hint="eastAsia"/>
          <w:sz w:val="24"/>
        </w:rPr>
        <w:t>％</w:t>
      </w:r>
      <w:r w:rsidR="006F0711">
        <w:rPr>
          <w:rFonts w:hint="eastAsia"/>
          <w:sz w:val="24"/>
        </w:rPr>
        <w:t>と良好</w:t>
      </w:r>
      <w:r w:rsidR="00356692">
        <w:rPr>
          <w:rFonts w:hint="eastAsia"/>
          <w:sz w:val="24"/>
        </w:rPr>
        <w:t>でも</w:t>
      </w:r>
      <w:r w:rsidR="006F0711">
        <w:rPr>
          <w:rFonts w:hint="eastAsia"/>
          <w:sz w:val="24"/>
        </w:rPr>
        <w:t>、</w:t>
      </w:r>
      <w:r w:rsidR="006F0711" w:rsidRPr="006129DF">
        <w:rPr>
          <w:rFonts w:hint="eastAsia"/>
          <w:b/>
          <w:bCs/>
          <w:sz w:val="24"/>
        </w:rPr>
        <w:t>全身ＧＣは</w:t>
      </w:r>
      <w:r w:rsidR="00152CA8">
        <w:rPr>
          <w:rFonts w:hint="eastAsia"/>
          <w:b/>
          <w:bCs/>
          <w:sz w:val="24"/>
        </w:rPr>
        <w:t>C</w:t>
      </w:r>
      <w:r w:rsidR="00152CA8">
        <w:rPr>
          <w:b/>
          <w:bCs/>
          <w:sz w:val="24"/>
        </w:rPr>
        <w:t>ontrol</w:t>
      </w:r>
      <w:r w:rsidR="00152CA8">
        <w:rPr>
          <w:rFonts w:hint="eastAsia"/>
          <w:b/>
          <w:bCs/>
          <w:sz w:val="24"/>
        </w:rPr>
        <w:t xml:space="preserve">の　</w:t>
      </w:r>
      <w:r w:rsidR="006F0711" w:rsidRPr="006129DF">
        <w:rPr>
          <w:rFonts w:hint="eastAsia"/>
          <w:b/>
          <w:bCs/>
          <w:sz w:val="24"/>
        </w:rPr>
        <w:t>5</w:t>
      </w:r>
      <w:r w:rsidR="006F0711" w:rsidRPr="006129DF">
        <w:rPr>
          <w:b/>
          <w:bCs/>
          <w:sz w:val="24"/>
        </w:rPr>
        <w:t>5</w:t>
      </w:r>
      <w:r w:rsidR="006F0711" w:rsidRPr="006129DF">
        <w:rPr>
          <w:rFonts w:hint="eastAsia"/>
          <w:b/>
          <w:bCs/>
          <w:sz w:val="24"/>
        </w:rPr>
        <w:t>％</w:t>
      </w:r>
      <w:r w:rsidR="00152CA8">
        <w:rPr>
          <w:rFonts w:hint="eastAsia"/>
          <w:b/>
          <w:bCs/>
          <w:sz w:val="24"/>
        </w:rPr>
        <w:t>と</w:t>
      </w:r>
      <w:r w:rsidR="006F0711" w:rsidRPr="006129DF">
        <w:rPr>
          <w:rFonts w:hint="eastAsia"/>
          <w:b/>
          <w:bCs/>
          <w:sz w:val="24"/>
        </w:rPr>
        <w:t>低下</w:t>
      </w:r>
      <w:r w:rsidR="006F0711">
        <w:rPr>
          <w:rFonts w:hint="eastAsia"/>
          <w:sz w:val="24"/>
        </w:rPr>
        <w:t>。この要因は血中イ（1</w:t>
      </w:r>
      <w:r w:rsidR="006F0711">
        <w:rPr>
          <w:sz w:val="24"/>
        </w:rPr>
        <w:t>,2h</w:t>
      </w:r>
      <w:r w:rsidR="006F0711">
        <w:rPr>
          <w:rFonts w:hint="eastAsia"/>
          <w:sz w:val="24"/>
        </w:rPr>
        <w:t>平均</w:t>
      </w:r>
      <w:r w:rsidR="00E517FB">
        <w:rPr>
          <w:rFonts w:hint="eastAsia"/>
          <w:sz w:val="24"/>
        </w:rPr>
        <w:t>）</w:t>
      </w:r>
      <w:r w:rsidR="00770B25">
        <w:rPr>
          <w:rFonts w:hint="eastAsia"/>
          <w:sz w:val="24"/>
        </w:rPr>
        <w:t>が</w:t>
      </w:r>
      <w:r w:rsidR="006F0711">
        <w:rPr>
          <w:rFonts w:hint="eastAsia"/>
          <w:sz w:val="24"/>
        </w:rPr>
        <w:t>87pM</w:t>
      </w:r>
      <w:r w:rsidR="00152CA8">
        <w:rPr>
          <w:rFonts w:hint="eastAsia"/>
          <w:sz w:val="24"/>
        </w:rPr>
        <w:t>で</w:t>
      </w:r>
      <w:r w:rsidR="00E517FB">
        <w:rPr>
          <w:rFonts w:hint="eastAsia"/>
          <w:sz w:val="24"/>
        </w:rPr>
        <w:t>正常の1</w:t>
      </w:r>
      <w:r w:rsidR="00E517FB">
        <w:rPr>
          <w:sz w:val="24"/>
        </w:rPr>
        <w:t>/3,</w:t>
      </w:r>
      <w:r w:rsidR="00E517FB">
        <w:rPr>
          <w:rFonts w:hint="eastAsia"/>
          <w:sz w:val="24"/>
        </w:rPr>
        <w:t>と低値が示された。</w:t>
      </w:r>
      <w:r w:rsidR="00E517FB" w:rsidRPr="006129DF">
        <w:rPr>
          <w:rFonts w:hint="eastAsia"/>
          <w:b/>
          <w:bCs/>
          <w:sz w:val="24"/>
        </w:rPr>
        <w:t>非肥満H</w:t>
      </w:r>
      <w:r w:rsidR="00E517FB" w:rsidRPr="006129DF">
        <w:rPr>
          <w:b/>
          <w:bCs/>
          <w:sz w:val="24"/>
        </w:rPr>
        <w:t xml:space="preserve">bA1c 6.4% </w:t>
      </w:r>
      <w:r w:rsidR="00E517FB" w:rsidRPr="006129DF">
        <w:rPr>
          <w:rFonts w:hint="eastAsia"/>
          <w:b/>
          <w:bCs/>
          <w:sz w:val="24"/>
        </w:rPr>
        <w:t>のＳＧＬＵＴ－２阻害薬使用例で外因性イによる簡易ＳＳＰＧ法実施、２ｈでのＧＣ（筋）は４割低下</w:t>
      </w:r>
      <w:r w:rsidR="00E517FB">
        <w:rPr>
          <w:rFonts w:hint="eastAsia"/>
          <w:sz w:val="24"/>
        </w:rPr>
        <w:t>。</w:t>
      </w:r>
      <w:r w:rsidR="00360189">
        <w:rPr>
          <w:rFonts w:hint="eastAsia"/>
          <w:sz w:val="24"/>
        </w:rPr>
        <w:t>経口標準c</w:t>
      </w:r>
      <w:r w:rsidR="00360189">
        <w:rPr>
          <w:sz w:val="24"/>
        </w:rPr>
        <w:t>ookie meal</w:t>
      </w:r>
      <w:r w:rsidR="00360189">
        <w:rPr>
          <w:rFonts w:hint="eastAsia"/>
          <w:sz w:val="24"/>
        </w:rPr>
        <w:t>負荷、i</w:t>
      </w:r>
      <w:r w:rsidR="00360189">
        <w:rPr>
          <w:sz w:val="24"/>
        </w:rPr>
        <w:t>v</w:t>
      </w:r>
      <w:r w:rsidR="00360189">
        <w:rPr>
          <w:rFonts w:hint="eastAsia"/>
          <w:sz w:val="24"/>
        </w:rPr>
        <w:t>から</w:t>
      </w:r>
      <w:proofErr w:type="spellStart"/>
      <w:r w:rsidR="00360189">
        <w:rPr>
          <w:rFonts w:hint="eastAsia"/>
          <w:sz w:val="24"/>
        </w:rPr>
        <w:t>sc</w:t>
      </w:r>
      <w:proofErr w:type="spellEnd"/>
      <w:r w:rsidR="00360189">
        <w:rPr>
          <w:rFonts w:hint="eastAsia"/>
          <w:sz w:val="24"/>
        </w:rPr>
        <w:t>へイ注入変換（</w:t>
      </w:r>
      <w:r w:rsidR="00D51769">
        <w:rPr>
          <w:rFonts w:hint="eastAsia"/>
          <w:sz w:val="24"/>
        </w:rPr>
        <w:t>X1.5</w:t>
      </w:r>
      <w:r w:rsidR="00360189">
        <w:rPr>
          <w:rFonts w:hint="eastAsia"/>
          <w:sz w:val="24"/>
        </w:rPr>
        <w:t>）</w:t>
      </w:r>
      <w:r w:rsidR="00D51769">
        <w:rPr>
          <w:rFonts w:hint="eastAsia"/>
          <w:sz w:val="24"/>
        </w:rPr>
        <w:t>,</w:t>
      </w:r>
      <w:r w:rsidR="00D51769">
        <w:rPr>
          <w:sz w:val="24"/>
        </w:rPr>
        <w:t>2h</w:t>
      </w:r>
      <w:r w:rsidR="00842C59">
        <w:rPr>
          <w:rFonts w:hint="eastAsia"/>
          <w:sz w:val="24"/>
        </w:rPr>
        <w:t>後</w:t>
      </w:r>
      <w:r w:rsidR="00D51769">
        <w:rPr>
          <w:rFonts w:hint="eastAsia"/>
          <w:sz w:val="24"/>
        </w:rPr>
        <w:t>のＧＣ（全身）、と筋との差より肝でのＧＣ評価、</w:t>
      </w:r>
      <w:r w:rsidR="00D51769" w:rsidRPr="00770B25">
        <w:rPr>
          <w:rFonts w:hint="eastAsia"/>
          <w:b/>
          <w:bCs/>
          <w:sz w:val="24"/>
        </w:rPr>
        <w:t>両値とも半減</w:t>
      </w:r>
      <w:r w:rsidR="00152CA8">
        <w:rPr>
          <w:rFonts w:hint="eastAsia"/>
          <w:b/>
          <w:bCs/>
          <w:sz w:val="24"/>
        </w:rPr>
        <w:t>していた</w:t>
      </w:r>
      <w:r w:rsidR="00D51769" w:rsidRPr="00770B25">
        <w:rPr>
          <w:rFonts w:hint="eastAsia"/>
          <w:b/>
          <w:bCs/>
          <w:sz w:val="24"/>
        </w:rPr>
        <w:t>。善玉イ作用の低下は</w:t>
      </w:r>
      <w:r w:rsidR="00152CA8">
        <w:rPr>
          <w:rFonts w:hint="eastAsia"/>
          <w:b/>
          <w:bCs/>
          <w:sz w:val="24"/>
        </w:rPr>
        <w:t>全身のみならず、</w:t>
      </w:r>
      <w:r w:rsidR="00D51769" w:rsidRPr="00770B25">
        <w:rPr>
          <w:rFonts w:hint="eastAsia"/>
          <w:b/>
          <w:bCs/>
          <w:sz w:val="24"/>
        </w:rPr>
        <w:t>筋、肝にも存在</w:t>
      </w:r>
      <w:r w:rsidR="00D51769">
        <w:rPr>
          <w:rFonts w:hint="eastAsia"/>
          <w:sz w:val="24"/>
        </w:rPr>
        <w:t>し</w:t>
      </w:r>
      <w:r w:rsidR="00EA2151">
        <w:rPr>
          <w:rFonts w:hint="eastAsia"/>
          <w:sz w:val="24"/>
        </w:rPr>
        <w:t>た。</w:t>
      </w:r>
      <w:r w:rsidR="003F56C1" w:rsidRPr="00770B25">
        <w:rPr>
          <w:rFonts w:hint="eastAsia"/>
          <w:b/>
          <w:bCs/>
          <w:sz w:val="24"/>
        </w:rPr>
        <w:t>G</w:t>
      </w:r>
      <w:r w:rsidR="003F56C1" w:rsidRPr="00770B25">
        <w:rPr>
          <w:b/>
          <w:bCs/>
          <w:sz w:val="24"/>
        </w:rPr>
        <w:t>LP-1</w:t>
      </w:r>
      <w:r w:rsidR="00F26B6F" w:rsidRPr="00770B25">
        <w:rPr>
          <w:rFonts w:hint="eastAsia"/>
          <w:b/>
          <w:bCs/>
          <w:sz w:val="24"/>
        </w:rPr>
        <w:t>アナログ</w:t>
      </w:r>
      <w:r w:rsidR="008C0791" w:rsidRPr="00770B25">
        <w:rPr>
          <w:rFonts w:hint="eastAsia"/>
          <w:b/>
          <w:bCs/>
          <w:sz w:val="24"/>
        </w:rPr>
        <w:t>か</w:t>
      </w:r>
      <w:r w:rsidR="00EA2151" w:rsidRPr="00770B25">
        <w:rPr>
          <w:rFonts w:hint="eastAsia"/>
          <w:b/>
          <w:bCs/>
          <w:sz w:val="24"/>
        </w:rPr>
        <w:t>イ</w:t>
      </w:r>
      <w:r w:rsidR="0000557E" w:rsidRPr="00770B25">
        <w:rPr>
          <w:rFonts w:hint="eastAsia"/>
          <w:b/>
          <w:bCs/>
          <w:sz w:val="24"/>
        </w:rPr>
        <w:t>ンスリン</w:t>
      </w:r>
      <w:r w:rsidR="00EA2151" w:rsidRPr="00770B25">
        <w:rPr>
          <w:rFonts w:hint="eastAsia"/>
          <w:b/>
          <w:bCs/>
          <w:sz w:val="24"/>
        </w:rPr>
        <w:t>の</w:t>
      </w:r>
      <w:r w:rsidR="003F56C1" w:rsidRPr="00770B25">
        <w:rPr>
          <w:rFonts w:hint="eastAsia"/>
          <w:b/>
          <w:bCs/>
          <w:sz w:val="24"/>
        </w:rPr>
        <w:t>追加</w:t>
      </w:r>
      <w:r w:rsidR="0081099E" w:rsidRPr="00770B25">
        <w:rPr>
          <w:rFonts w:hint="eastAsia"/>
          <w:b/>
          <w:bCs/>
          <w:sz w:val="24"/>
        </w:rPr>
        <w:t>が</w:t>
      </w:r>
      <w:r w:rsidR="0000557E" w:rsidRPr="00770B25">
        <w:rPr>
          <w:rFonts w:hint="eastAsia"/>
          <w:b/>
          <w:bCs/>
          <w:sz w:val="24"/>
        </w:rPr>
        <w:t>望ましいことが</w:t>
      </w:r>
      <w:r w:rsidR="0081099E" w:rsidRPr="00770B25">
        <w:rPr>
          <w:rFonts w:hint="eastAsia"/>
          <w:b/>
          <w:bCs/>
          <w:sz w:val="24"/>
        </w:rPr>
        <w:t>示唆された。</w:t>
      </w:r>
    </w:p>
    <w:p w14:paraId="5FEBE64D" w14:textId="0EFF648F" w:rsidR="00787938" w:rsidRDefault="00356692" w:rsidP="008B0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７５ｇＯＧＴＴで２ｈＢＳ</w:t>
      </w:r>
      <w:r w:rsidR="00787938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 xml:space="preserve">　</w:t>
      </w:r>
      <w:r w:rsidR="00787938">
        <w:rPr>
          <w:rFonts w:hint="eastAsia"/>
          <w:sz w:val="24"/>
          <w:szCs w:val="24"/>
        </w:rPr>
        <w:t>2</w:t>
      </w:r>
      <w:r w:rsidR="00787938">
        <w:rPr>
          <w:sz w:val="24"/>
          <w:szCs w:val="24"/>
        </w:rPr>
        <w:t>00</w:t>
      </w:r>
      <w:r w:rsidR="00F23442">
        <w:rPr>
          <w:sz w:val="24"/>
          <w:szCs w:val="24"/>
        </w:rPr>
        <w:t>mg/dl</w:t>
      </w:r>
      <w:r>
        <w:rPr>
          <w:rFonts w:hint="eastAsia"/>
          <w:sz w:val="24"/>
          <w:szCs w:val="24"/>
        </w:rPr>
        <w:t>以上はＤＭ，</w:t>
      </w:r>
      <w:r w:rsidR="00787938">
        <w:rPr>
          <w:rFonts w:hint="eastAsia"/>
          <w:sz w:val="24"/>
          <w:szCs w:val="24"/>
        </w:rPr>
        <w:t>1</w:t>
      </w:r>
      <w:r w:rsidR="00787938">
        <w:rPr>
          <w:sz w:val="24"/>
          <w:szCs w:val="24"/>
        </w:rPr>
        <w:t xml:space="preserve">40 </w:t>
      </w:r>
      <w:r w:rsidR="00787938">
        <w:rPr>
          <w:rFonts w:hint="eastAsia"/>
          <w:sz w:val="24"/>
          <w:szCs w:val="24"/>
        </w:rPr>
        <w:t>と2</w:t>
      </w:r>
      <w:r w:rsidR="00787938">
        <w:rPr>
          <w:sz w:val="24"/>
          <w:szCs w:val="24"/>
        </w:rPr>
        <w:t>00</w:t>
      </w:r>
      <w:r w:rsidR="00787938">
        <w:rPr>
          <w:rFonts w:hint="eastAsia"/>
          <w:sz w:val="24"/>
          <w:szCs w:val="24"/>
        </w:rPr>
        <w:t>:ＩＧＴ</w:t>
      </w:r>
      <w:r w:rsidR="00FD7D11">
        <w:rPr>
          <w:rFonts w:hint="eastAsia"/>
          <w:sz w:val="24"/>
          <w:szCs w:val="24"/>
        </w:rPr>
        <w:t>、1</w:t>
      </w:r>
      <w:r w:rsidR="00FD7D11">
        <w:rPr>
          <w:sz w:val="24"/>
          <w:szCs w:val="24"/>
        </w:rPr>
        <w:t>40</w:t>
      </w:r>
      <w:r w:rsidR="00FD7D11">
        <w:rPr>
          <w:rFonts w:hint="eastAsia"/>
          <w:sz w:val="24"/>
          <w:szCs w:val="24"/>
        </w:rPr>
        <w:t>未満 正常</w:t>
      </w:r>
      <w:r w:rsidR="00787938">
        <w:rPr>
          <w:rFonts w:hint="eastAsia"/>
          <w:sz w:val="24"/>
          <w:szCs w:val="24"/>
        </w:rPr>
        <w:t>との</w:t>
      </w:r>
      <w:r w:rsidR="00FD7D11">
        <w:rPr>
          <w:rFonts w:hint="eastAsia"/>
          <w:sz w:val="24"/>
          <w:szCs w:val="24"/>
        </w:rPr>
        <w:t>判定</w:t>
      </w:r>
      <w:r w:rsidR="00787938">
        <w:rPr>
          <w:rFonts w:hint="eastAsia"/>
          <w:sz w:val="24"/>
          <w:szCs w:val="24"/>
        </w:rPr>
        <w:t>がされるが、全身ＧＣを</w:t>
      </w:r>
      <w:r w:rsidR="00FD7D11">
        <w:rPr>
          <w:rFonts w:hint="eastAsia"/>
          <w:sz w:val="24"/>
          <w:szCs w:val="24"/>
        </w:rPr>
        <w:t>反映すると</w:t>
      </w:r>
      <w:r w:rsidR="00770B25">
        <w:rPr>
          <w:rFonts w:hint="eastAsia"/>
          <w:sz w:val="24"/>
          <w:szCs w:val="24"/>
        </w:rPr>
        <w:t>理解すると</w:t>
      </w:r>
      <w:r w:rsidR="00787938">
        <w:rPr>
          <w:rFonts w:hint="eastAsia"/>
          <w:sz w:val="24"/>
          <w:szCs w:val="24"/>
        </w:rPr>
        <w:t>、</w:t>
      </w:r>
      <w:r w:rsidR="00FD7D11">
        <w:rPr>
          <w:rFonts w:hint="eastAsia"/>
          <w:sz w:val="24"/>
          <w:szCs w:val="24"/>
        </w:rPr>
        <w:t>より分かり易いです。</w:t>
      </w:r>
    </w:p>
    <w:p w14:paraId="0E09C6A5" w14:textId="3C001C53" w:rsidR="00C42E45" w:rsidRPr="00770B25" w:rsidRDefault="00C42E45" w:rsidP="008B0ECA">
      <w:pPr>
        <w:rPr>
          <w:b/>
          <w:bCs/>
          <w:sz w:val="22"/>
          <w:szCs w:val="24"/>
        </w:rPr>
      </w:pPr>
      <w:r>
        <w:rPr>
          <w:rFonts w:hint="eastAsia"/>
          <w:bCs/>
          <w:sz w:val="22"/>
          <w:szCs w:val="24"/>
        </w:rPr>
        <w:t xml:space="preserve">　</w:t>
      </w:r>
      <w:r w:rsidRPr="00770B25">
        <w:rPr>
          <w:rFonts w:hint="eastAsia"/>
          <w:b/>
          <w:sz w:val="22"/>
          <w:szCs w:val="24"/>
        </w:rPr>
        <w:t>上記例で全身ＧＣが低下、糖利用（糖新生も含む）低下、その際の血中インスリン値がC</w:t>
      </w:r>
      <w:r w:rsidRPr="00770B25">
        <w:rPr>
          <w:b/>
          <w:sz w:val="22"/>
          <w:szCs w:val="24"/>
        </w:rPr>
        <w:t xml:space="preserve">ontrol </w:t>
      </w:r>
      <w:r w:rsidRPr="00770B25">
        <w:rPr>
          <w:rFonts w:hint="eastAsia"/>
          <w:b/>
          <w:sz w:val="22"/>
          <w:szCs w:val="24"/>
        </w:rPr>
        <w:t>のほぼ１/３と低値であった</w:t>
      </w:r>
      <w:r>
        <w:rPr>
          <w:rFonts w:hint="eastAsia"/>
          <w:sz w:val="22"/>
          <w:szCs w:val="24"/>
        </w:rPr>
        <w:t>。この場合、</w:t>
      </w:r>
      <w:r w:rsidRPr="00770B25">
        <w:rPr>
          <w:rFonts w:hint="eastAsia"/>
          <w:b/>
          <w:bCs/>
          <w:sz w:val="22"/>
          <w:szCs w:val="24"/>
        </w:rPr>
        <w:t>インスリン抵抗性ありとは、</w:t>
      </w:r>
    </w:p>
    <w:p w14:paraId="6B4B7384" w14:textId="5F2050FD" w:rsidR="00C42E45" w:rsidRPr="00770B25" w:rsidRDefault="00C42E45" w:rsidP="008B0ECA">
      <w:pPr>
        <w:rPr>
          <w:b/>
          <w:bCs/>
          <w:sz w:val="22"/>
          <w:szCs w:val="24"/>
        </w:rPr>
      </w:pPr>
      <w:r w:rsidRPr="00770B25">
        <w:rPr>
          <w:rFonts w:hint="eastAsia"/>
          <w:b/>
          <w:bCs/>
          <w:sz w:val="22"/>
          <w:szCs w:val="24"/>
        </w:rPr>
        <w:t>判定できず</w:t>
      </w:r>
      <w:r w:rsidR="006129DF">
        <w:rPr>
          <w:rFonts w:hint="eastAsia"/>
          <w:sz w:val="22"/>
          <w:szCs w:val="24"/>
        </w:rPr>
        <w:t>（外因性基準インスリンに対して、低下の場合に抵抗ありと表現）</w:t>
      </w:r>
      <w:r>
        <w:rPr>
          <w:rFonts w:hint="eastAsia"/>
          <w:sz w:val="22"/>
          <w:szCs w:val="24"/>
        </w:rPr>
        <w:t>、</w:t>
      </w:r>
      <w:r w:rsidR="006129DF">
        <w:rPr>
          <w:rFonts w:hint="eastAsia"/>
          <w:sz w:val="22"/>
          <w:szCs w:val="24"/>
        </w:rPr>
        <w:t>インスリン分泌低下も含む糖利用低下です。臨床的には、</w:t>
      </w:r>
      <w:r w:rsidR="006129DF" w:rsidRPr="00770B25">
        <w:rPr>
          <w:rFonts w:hint="eastAsia"/>
          <w:b/>
          <w:bCs/>
          <w:sz w:val="22"/>
          <w:szCs w:val="24"/>
        </w:rPr>
        <w:t>“S</w:t>
      </w:r>
      <w:r w:rsidR="006129DF" w:rsidRPr="00770B25">
        <w:rPr>
          <w:b/>
          <w:bCs/>
          <w:sz w:val="22"/>
          <w:szCs w:val="24"/>
        </w:rPr>
        <w:t xml:space="preserve">yndrome of inappropriate </w:t>
      </w:r>
    </w:p>
    <w:p w14:paraId="317B409D" w14:textId="1E21FBA3" w:rsidR="006129DF" w:rsidRPr="00770B25" w:rsidRDefault="006129DF" w:rsidP="008B0ECA">
      <w:pPr>
        <w:rPr>
          <w:b/>
          <w:bCs/>
          <w:sz w:val="22"/>
          <w:szCs w:val="24"/>
        </w:rPr>
      </w:pPr>
      <w:r w:rsidRPr="00770B25">
        <w:rPr>
          <w:b/>
          <w:bCs/>
          <w:sz w:val="22"/>
          <w:szCs w:val="24"/>
        </w:rPr>
        <w:t xml:space="preserve">insulin action” </w:t>
      </w:r>
      <w:r>
        <w:rPr>
          <w:rFonts w:hint="eastAsia"/>
          <w:sz w:val="22"/>
          <w:szCs w:val="24"/>
        </w:rPr>
        <w:t>として理解したほうが、実用的です。この点も、</w:t>
      </w:r>
      <w:r w:rsidRPr="00770B25">
        <w:rPr>
          <w:rFonts w:hint="eastAsia"/>
          <w:b/>
          <w:bCs/>
          <w:sz w:val="22"/>
          <w:szCs w:val="24"/>
        </w:rPr>
        <w:t>上記学会で</w:t>
      </w:r>
    </w:p>
    <w:p w14:paraId="18BF5DA1" w14:textId="512C636F" w:rsidR="006129DF" w:rsidRPr="00770B25" w:rsidRDefault="006129DF" w:rsidP="008B0ECA">
      <w:pPr>
        <w:rPr>
          <w:b/>
          <w:bCs/>
          <w:sz w:val="22"/>
          <w:szCs w:val="24"/>
        </w:rPr>
      </w:pPr>
      <w:r w:rsidRPr="00770B25">
        <w:rPr>
          <w:rFonts w:hint="eastAsia"/>
          <w:b/>
          <w:bCs/>
          <w:sz w:val="22"/>
          <w:szCs w:val="24"/>
        </w:rPr>
        <w:t xml:space="preserve">提案しました。　　</w:t>
      </w:r>
    </w:p>
    <w:p w14:paraId="44880808" w14:textId="1C0EB092" w:rsidR="00F23442" w:rsidRDefault="00F23442" w:rsidP="008B0EC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 xml:space="preserve"> 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メタボでは、</w:t>
      </w:r>
      <w:r w:rsidR="00A30E03">
        <w:rPr>
          <w:rFonts w:hint="eastAsia"/>
          <w:sz w:val="22"/>
          <w:szCs w:val="24"/>
        </w:rPr>
        <w:t>善玉インスリン作用低下（抵抗性）への</w:t>
      </w:r>
      <w:r>
        <w:rPr>
          <w:rFonts w:hint="eastAsia"/>
          <w:sz w:val="22"/>
          <w:szCs w:val="24"/>
        </w:rPr>
        <w:t>代償過剰分泌インスリンが悪玉作用（腎でのN</w:t>
      </w:r>
      <w:r>
        <w:rPr>
          <w:sz w:val="22"/>
          <w:szCs w:val="24"/>
        </w:rPr>
        <w:t xml:space="preserve">a, </w:t>
      </w:r>
      <w:r>
        <w:rPr>
          <w:rFonts w:hint="eastAsia"/>
          <w:sz w:val="22"/>
          <w:szCs w:val="24"/>
        </w:rPr>
        <w:t>尿酸再吸収促進、脂肪酸・コレステロール合成促進、動脈平滑筋増殖作用他）を介して動脈硬化症を進展するが、</w:t>
      </w:r>
      <w:r w:rsidR="00A30E03">
        <w:rPr>
          <w:rFonts w:hint="eastAsia"/>
          <w:sz w:val="22"/>
          <w:szCs w:val="24"/>
        </w:rPr>
        <w:t>上記提案概念にも当てはまります。</w:t>
      </w:r>
      <w:r>
        <w:rPr>
          <w:rFonts w:hint="eastAsia"/>
          <w:sz w:val="22"/>
          <w:szCs w:val="24"/>
        </w:rPr>
        <w:t xml:space="preserve">　</w:t>
      </w:r>
    </w:p>
    <w:p w14:paraId="736938C3" w14:textId="4D54A189" w:rsidR="00F23442" w:rsidRDefault="006042AD" w:rsidP="008B0ECA">
      <w:pPr>
        <w:rPr>
          <w:sz w:val="22"/>
          <w:szCs w:val="24"/>
        </w:rPr>
      </w:pPr>
      <w:proofErr w:type="spellStart"/>
      <w:r>
        <w:rPr>
          <w:rFonts w:hint="eastAsia"/>
          <w:sz w:val="22"/>
          <w:szCs w:val="24"/>
        </w:rPr>
        <w:t>C</w:t>
      </w:r>
      <w:r>
        <w:rPr>
          <w:sz w:val="22"/>
          <w:szCs w:val="24"/>
        </w:rPr>
        <w:t>ooki</w:t>
      </w:r>
      <w:proofErr w:type="spellEnd"/>
      <w:r>
        <w:rPr>
          <w:sz w:val="22"/>
          <w:szCs w:val="24"/>
        </w:rPr>
        <w:t xml:space="preserve"> t</w:t>
      </w:r>
      <w:r>
        <w:rPr>
          <w:rFonts w:hint="eastAsia"/>
          <w:sz w:val="22"/>
          <w:szCs w:val="24"/>
        </w:rPr>
        <w:t>建機誘拐代表世絵話人</w:t>
      </w:r>
    </w:p>
    <w:p w14:paraId="42C5D970" w14:textId="58DF220C" w:rsidR="006042AD" w:rsidRDefault="006042AD" w:rsidP="008B0EC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児成会生習センター　所長</w:t>
      </w:r>
    </w:p>
    <w:p w14:paraId="032A006D" w14:textId="6FFD902A" w:rsidR="006042AD" w:rsidRDefault="006042AD" w:rsidP="008B0EC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国立循環器病研究センター　客員研究員</w:t>
      </w:r>
    </w:p>
    <w:p w14:paraId="6D9087FA" w14:textId="5709FF7F" w:rsidR="006042AD" w:rsidRDefault="006042AD" w:rsidP="008B0ECA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大坂保健医療大学客員教授</w:t>
      </w:r>
    </w:p>
    <w:p w14:paraId="20F00036" w14:textId="3A834447" w:rsidR="006042AD" w:rsidRDefault="006042AD" w:rsidP="008B0ECA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原納　　　優</w:t>
      </w:r>
    </w:p>
    <w:p w14:paraId="41F2F6E7" w14:textId="77777777" w:rsidR="006042AD" w:rsidRPr="006129DF" w:rsidRDefault="006042AD" w:rsidP="008B0ECA">
      <w:pPr>
        <w:rPr>
          <w:rFonts w:hint="eastAsia"/>
          <w:sz w:val="22"/>
          <w:szCs w:val="24"/>
        </w:rPr>
      </w:pPr>
    </w:p>
    <w:p w14:paraId="6C75E3CF" w14:textId="77777777" w:rsidR="00BC0E76" w:rsidRDefault="00BC0E76" w:rsidP="008B0ECA">
      <w:pPr>
        <w:rPr>
          <w:sz w:val="22"/>
          <w:szCs w:val="24"/>
        </w:rPr>
      </w:pPr>
    </w:p>
    <w:p w14:paraId="0CA2FF59" w14:textId="77777777" w:rsidR="008B0ECA" w:rsidRPr="008B0ECA" w:rsidRDefault="008B0ECA"/>
    <w:p w14:paraId="642AA70A" w14:textId="77777777" w:rsidR="008B0ECA" w:rsidRDefault="008B0ECA"/>
    <w:p w14:paraId="535713D2" w14:textId="77777777" w:rsidR="008B0ECA" w:rsidRDefault="008B0ECA"/>
    <w:sectPr w:rsidR="008B0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46B3" w14:textId="77777777" w:rsidR="00C56CEE" w:rsidRDefault="00C56CEE" w:rsidP="00DE6012">
      <w:r>
        <w:separator/>
      </w:r>
    </w:p>
  </w:endnote>
  <w:endnote w:type="continuationSeparator" w:id="0">
    <w:p w14:paraId="5E55A99D" w14:textId="77777777" w:rsidR="00C56CEE" w:rsidRDefault="00C56CEE" w:rsidP="00D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9AA7" w14:textId="77777777" w:rsidR="00C56CEE" w:rsidRDefault="00C56CEE" w:rsidP="00DE6012">
      <w:r>
        <w:separator/>
      </w:r>
    </w:p>
  </w:footnote>
  <w:footnote w:type="continuationSeparator" w:id="0">
    <w:p w14:paraId="28D0833E" w14:textId="77777777" w:rsidR="00C56CEE" w:rsidRDefault="00C56CEE" w:rsidP="00D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67DF"/>
    <w:multiLevelType w:val="hybridMultilevel"/>
    <w:tmpl w:val="AA843D10"/>
    <w:lvl w:ilvl="0" w:tplc="3C90F2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CA"/>
    <w:rsid w:val="0000557E"/>
    <w:rsid w:val="00020203"/>
    <w:rsid w:val="00022C56"/>
    <w:rsid w:val="0002685B"/>
    <w:rsid w:val="000F0B07"/>
    <w:rsid w:val="0010596E"/>
    <w:rsid w:val="00120FBA"/>
    <w:rsid w:val="00152CA8"/>
    <w:rsid w:val="001A0DAA"/>
    <w:rsid w:val="001C6F48"/>
    <w:rsid w:val="0027693D"/>
    <w:rsid w:val="002B3A97"/>
    <w:rsid w:val="002B6338"/>
    <w:rsid w:val="00356692"/>
    <w:rsid w:val="00360189"/>
    <w:rsid w:val="00367254"/>
    <w:rsid w:val="003838EC"/>
    <w:rsid w:val="003A3831"/>
    <w:rsid w:val="003F56C1"/>
    <w:rsid w:val="004225C8"/>
    <w:rsid w:val="004262D2"/>
    <w:rsid w:val="004601A2"/>
    <w:rsid w:val="00485275"/>
    <w:rsid w:val="004A5C8E"/>
    <w:rsid w:val="004F6B14"/>
    <w:rsid w:val="00527E65"/>
    <w:rsid w:val="006042AD"/>
    <w:rsid w:val="00607E7A"/>
    <w:rsid w:val="006129DF"/>
    <w:rsid w:val="00630D61"/>
    <w:rsid w:val="00643DCF"/>
    <w:rsid w:val="006A4B3E"/>
    <w:rsid w:val="006C3B6B"/>
    <w:rsid w:val="006F0711"/>
    <w:rsid w:val="00770B25"/>
    <w:rsid w:val="00786353"/>
    <w:rsid w:val="00787938"/>
    <w:rsid w:val="00791483"/>
    <w:rsid w:val="007B3B75"/>
    <w:rsid w:val="007C195C"/>
    <w:rsid w:val="0081099E"/>
    <w:rsid w:val="00813777"/>
    <w:rsid w:val="00842C59"/>
    <w:rsid w:val="0089212F"/>
    <w:rsid w:val="008B0ECA"/>
    <w:rsid w:val="008C0791"/>
    <w:rsid w:val="00941EE5"/>
    <w:rsid w:val="00963DCA"/>
    <w:rsid w:val="009E4617"/>
    <w:rsid w:val="00A0582D"/>
    <w:rsid w:val="00A30E03"/>
    <w:rsid w:val="00A51C22"/>
    <w:rsid w:val="00AA385F"/>
    <w:rsid w:val="00B849F4"/>
    <w:rsid w:val="00B956F5"/>
    <w:rsid w:val="00BC0E76"/>
    <w:rsid w:val="00C42E45"/>
    <w:rsid w:val="00C56CEE"/>
    <w:rsid w:val="00C62739"/>
    <w:rsid w:val="00CB2D83"/>
    <w:rsid w:val="00CE54CE"/>
    <w:rsid w:val="00D20F5B"/>
    <w:rsid w:val="00D51230"/>
    <w:rsid w:val="00D51769"/>
    <w:rsid w:val="00DC13D6"/>
    <w:rsid w:val="00DE6012"/>
    <w:rsid w:val="00DE6F64"/>
    <w:rsid w:val="00DF2639"/>
    <w:rsid w:val="00E517FB"/>
    <w:rsid w:val="00E5188F"/>
    <w:rsid w:val="00EA2151"/>
    <w:rsid w:val="00EA6115"/>
    <w:rsid w:val="00F23442"/>
    <w:rsid w:val="00F26B6F"/>
    <w:rsid w:val="00F3298D"/>
    <w:rsid w:val="00F6126F"/>
    <w:rsid w:val="00FD7D11"/>
    <w:rsid w:val="00FE5F3E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44F46"/>
  <w15:chartTrackingRefBased/>
  <w15:docId w15:val="{23304891-AC30-455F-A94C-ADF397CF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012"/>
  </w:style>
  <w:style w:type="paragraph" w:styleId="a6">
    <w:name w:val="footer"/>
    <w:basedOn w:val="a"/>
    <w:link w:val="a7"/>
    <w:uiPriority w:val="99"/>
    <w:unhideWhenUsed/>
    <w:rsid w:val="00D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012"/>
  </w:style>
  <w:style w:type="paragraph" w:styleId="a8">
    <w:name w:val="Balloon Text"/>
    <w:basedOn w:val="a"/>
    <w:link w:val="a9"/>
    <w:uiPriority w:val="99"/>
    <w:semiHidden/>
    <w:unhideWhenUsed/>
    <w:rsid w:val="00604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生活習慣病センター</dc:creator>
  <cp:keywords/>
  <dc:description/>
  <cp:lastModifiedBy>原納 優</cp:lastModifiedBy>
  <cp:revision>2</cp:revision>
  <cp:lastPrinted>2020-10-09T12:52:00Z</cp:lastPrinted>
  <dcterms:created xsi:type="dcterms:W3CDTF">2020-10-09T12:53:00Z</dcterms:created>
  <dcterms:modified xsi:type="dcterms:W3CDTF">2020-10-09T12:53:00Z</dcterms:modified>
</cp:coreProperties>
</file>