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CA4178" w14:paraId="0776A2DE" w14:textId="77777777" w:rsidTr="00505AB7">
        <w:trPr>
          <w:cantSplit/>
          <w:trHeight w:hRule="exact" w:val="9498"/>
        </w:trPr>
        <w:tc>
          <w:tcPr>
            <w:tcW w:w="612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C5DD7E" w14:textId="77777777" w:rsidR="00BC6638" w:rsidRDefault="0011203B" w:rsidP="0043414C">
            <w:pPr>
              <w:ind w:right="186"/>
            </w:pPr>
            <w:bookmarkStart w:id="0" w:name="_GoBack"/>
            <w:bookmarkEnd w:id="0"/>
            <w:r>
              <w:t xml:space="preserve">　</w:t>
            </w:r>
            <w:r w:rsidR="0043414C">
              <w:rPr>
                <w:rFonts w:hint="eastAsia"/>
              </w:rPr>
              <w:t xml:space="preserve">　　</w:t>
            </w:r>
          </w:p>
          <w:p w14:paraId="10CEDBA1" w14:textId="77777777" w:rsidR="00CA4178" w:rsidRPr="008C3729" w:rsidRDefault="0011203B" w:rsidP="008C3729">
            <w:pPr>
              <w:ind w:right="186" w:firstLineChars="300" w:firstLine="723"/>
              <w:rPr>
                <w:b/>
                <w:sz w:val="24"/>
                <w:szCs w:val="24"/>
              </w:rPr>
            </w:pPr>
            <w:r w:rsidRPr="008C372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糖尿病大血管障害検証ｓｔｕｄｙ多項目危険因子</w:t>
            </w:r>
          </w:p>
          <w:p w14:paraId="6ACC7372" w14:textId="77777777" w:rsidR="00CA4178" w:rsidRPr="008C3729" w:rsidRDefault="0011203B">
            <w:pPr>
              <w:ind w:right="186" w:firstLine="281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C372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コントロール目標の基準値他</w:t>
            </w:r>
          </w:p>
          <w:p w14:paraId="4075D2F3" w14:textId="77777777" w:rsidR="00CA4178" w:rsidRPr="008F600D" w:rsidRDefault="008F600D">
            <w:pPr>
              <w:ind w:right="186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  <w:r w:rsidRPr="008F600D">
              <w:rPr>
                <w:rFonts w:hint="eastAsia"/>
                <w:b/>
                <w:sz w:val="22"/>
              </w:rPr>
              <w:t xml:space="preserve"> </w:t>
            </w:r>
            <w:r w:rsidRPr="008F600D">
              <w:rPr>
                <w:rFonts w:hint="eastAsia"/>
                <w:b/>
                <w:sz w:val="22"/>
              </w:rPr>
              <w:t>氏名</w:t>
            </w:r>
            <w:r w:rsidRPr="008F600D">
              <w:rPr>
                <w:rFonts w:hint="eastAsia"/>
                <w:b/>
                <w:sz w:val="22"/>
              </w:rPr>
              <w:t xml:space="preserve">        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546818">
              <w:rPr>
                <w:rFonts w:hint="eastAsia"/>
                <w:b/>
                <w:sz w:val="22"/>
              </w:rPr>
              <w:t xml:space="preserve">　　　記入日　　　Ｈ　　　年　</w:t>
            </w:r>
            <w:r>
              <w:rPr>
                <w:rFonts w:hint="eastAsia"/>
                <w:b/>
                <w:sz w:val="22"/>
              </w:rPr>
              <w:t xml:space="preserve">　月</w:t>
            </w:r>
          </w:p>
          <w:p w14:paraId="032A9BE8" w14:textId="77777777" w:rsidR="00CA4178" w:rsidRPr="0043414C" w:rsidRDefault="00BC6638" w:rsidP="00BC6638">
            <w:pPr>
              <w:pStyle w:val="a3"/>
              <w:ind w:leftChars="28" w:left="1103" w:right="186" w:hangingChars="200" w:hanging="1044"/>
              <w:rPr>
                <w:sz w:val="20"/>
                <w:szCs w:val="20"/>
              </w:rPr>
            </w:pPr>
            <w:r w:rsidRPr="00BC6638">
              <w:rPr>
                <w:rFonts w:hint="eastAsia"/>
                <w:b/>
                <w:sz w:val="52"/>
                <w:szCs w:val="52"/>
              </w:rPr>
              <w:t>・</w:t>
            </w:r>
            <w:r>
              <w:rPr>
                <w:b/>
                <w:sz w:val="20"/>
                <w:szCs w:val="20"/>
              </w:rPr>
              <w:t>HbA1C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11203B" w:rsidRPr="0043414C">
              <w:rPr>
                <w:b/>
                <w:sz w:val="20"/>
                <w:szCs w:val="20"/>
              </w:rPr>
              <w:t>6.5</w:t>
            </w:r>
            <w:r w:rsidR="0011203B" w:rsidRPr="0043414C">
              <w:rPr>
                <w:b/>
                <w:sz w:val="20"/>
                <w:szCs w:val="20"/>
              </w:rPr>
              <w:t>％（</w:t>
            </w:r>
            <w:r w:rsidR="0011203B" w:rsidRPr="0043414C">
              <w:rPr>
                <w:b/>
                <w:sz w:val="20"/>
                <w:szCs w:val="20"/>
              </w:rPr>
              <w:t>NGSP</w:t>
            </w:r>
            <w:r w:rsidR="0011203B" w:rsidRPr="0043414C">
              <w:rPr>
                <w:b/>
                <w:sz w:val="20"/>
                <w:szCs w:val="20"/>
              </w:rPr>
              <w:t>）</w:t>
            </w:r>
            <w:r w:rsidR="004C5AB8" w:rsidRPr="0043414C">
              <w:rPr>
                <w:rFonts w:hint="eastAsia"/>
                <w:b/>
                <w:sz w:val="20"/>
                <w:szCs w:val="20"/>
              </w:rPr>
              <w:t>未満</w:t>
            </w:r>
            <w:r w:rsidR="00EA77D1">
              <w:rPr>
                <w:rFonts w:hint="eastAsia"/>
                <w:b/>
                <w:sz w:val="20"/>
                <w:szCs w:val="20"/>
              </w:rPr>
              <w:t>、Ⅰ型は７％（低血糖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EA77D1">
              <w:rPr>
                <w:rFonts w:hint="eastAsia"/>
                <w:b/>
                <w:sz w:val="20"/>
                <w:szCs w:val="20"/>
              </w:rPr>
              <w:t>を避ける）</w:t>
            </w:r>
            <w:r w:rsidR="005425CF">
              <w:rPr>
                <w:rFonts w:hint="eastAsia"/>
                <w:b/>
                <w:sz w:val="20"/>
                <w:szCs w:val="20"/>
              </w:rPr>
              <w:t>（　　　　　　　）</w:t>
            </w:r>
          </w:p>
          <w:p w14:paraId="14ABCEC7" w14:textId="77777777" w:rsidR="00CA4178" w:rsidRPr="0043414C" w:rsidRDefault="0011203B">
            <w:pPr>
              <w:pStyle w:val="a3"/>
              <w:numPr>
                <w:ilvl w:val="0"/>
                <w:numId w:val="2"/>
              </w:numPr>
              <w:ind w:right="186"/>
              <w:rPr>
                <w:b/>
                <w:sz w:val="20"/>
                <w:szCs w:val="20"/>
              </w:rPr>
            </w:pPr>
            <w:r w:rsidRPr="0043414C">
              <w:rPr>
                <w:b/>
                <w:sz w:val="20"/>
                <w:szCs w:val="20"/>
              </w:rPr>
              <w:t>FPG</w:t>
            </w:r>
            <w:r w:rsidRPr="0043414C">
              <w:rPr>
                <w:b/>
                <w:sz w:val="20"/>
                <w:szCs w:val="20"/>
              </w:rPr>
              <w:t>（空腹時血糖）</w:t>
            </w:r>
            <w:r w:rsidRPr="0043414C">
              <w:rPr>
                <w:b/>
                <w:sz w:val="20"/>
                <w:szCs w:val="20"/>
              </w:rPr>
              <w:t>125mg/dl</w:t>
            </w:r>
            <w:r w:rsidR="005A02C7">
              <w:rPr>
                <w:rFonts w:hint="eastAsia"/>
                <w:b/>
                <w:sz w:val="20"/>
                <w:szCs w:val="20"/>
              </w:rPr>
              <w:t xml:space="preserve">　（　　　　　　　　）</w:t>
            </w:r>
          </w:p>
          <w:p w14:paraId="1E286451" w14:textId="77777777" w:rsidR="00CA4178" w:rsidRPr="0043414C" w:rsidRDefault="0011203B">
            <w:pPr>
              <w:pStyle w:val="a3"/>
              <w:numPr>
                <w:ilvl w:val="0"/>
                <w:numId w:val="2"/>
              </w:numPr>
              <w:ind w:right="186"/>
              <w:rPr>
                <w:b/>
                <w:sz w:val="20"/>
                <w:szCs w:val="20"/>
              </w:rPr>
            </w:pPr>
            <w:r w:rsidRPr="0043414C">
              <w:rPr>
                <w:b/>
                <w:sz w:val="20"/>
                <w:szCs w:val="20"/>
              </w:rPr>
              <w:t>PPG</w:t>
            </w:r>
            <w:r w:rsidRPr="0043414C">
              <w:rPr>
                <w:b/>
                <w:sz w:val="20"/>
                <w:szCs w:val="20"/>
              </w:rPr>
              <w:t>（食後</w:t>
            </w:r>
            <w:r w:rsidRPr="0043414C">
              <w:rPr>
                <w:b/>
                <w:sz w:val="20"/>
                <w:szCs w:val="20"/>
              </w:rPr>
              <w:t>2</w:t>
            </w:r>
            <w:r w:rsidR="005A02C7">
              <w:rPr>
                <w:b/>
                <w:sz w:val="20"/>
                <w:szCs w:val="20"/>
              </w:rPr>
              <w:t>時間血糖</w:t>
            </w:r>
            <w:r w:rsidRPr="0043414C">
              <w:rPr>
                <w:b/>
                <w:sz w:val="20"/>
                <w:szCs w:val="20"/>
              </w:rPr>
              <w:t xml:space="preserve"> 160mg/dl</w:t>
            </w:r>
            <w:r w:rsidR="005A02C7">
              <w:rPr>
                <w:rFonts w:hint="eastAsia"/>
                <w:b/>
                <w:sz w:val="20"/>
                <w:szCs w:val="20"/>
              </w:rPr>
              <w:t xml:space="preserve">　（　　　　　　　　）</w:t>
            </w:r>
          </w:p>
          <w:p w14:paraId="0E9D2E80" w14:textId="77777777" w:rsidR="00CA4178" w:rsidRPr="0043414C" w:rsidRDefault="005A02C7">
            <w:pPr>
              <w:pStyle w:val="a3"/>
              <w:numPr>
                <w:ilvl w:val="0"/>
                <w:numId w:val="2"/>
              </w:numPr>
              <w:ind w:right="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LDL-C</w:t>
            </w:r>
            <w:r>
              <w:rPr>
                <w:rFonts w:hint="eastAsia"/>
                <w:b/>
                <w:sz w:val="20"/>
                <w:szCs w:val="20"/>
              </w:rPr>
              <w:t>、</w:t>
            </w:r>
            <w:r w:rsidR="0011203B" w:rsidRPr="0043414C">
              <w:rPr>
                <w:b/>
                <w:sz w:val="20"/>
                <w:szCs w:val="20"/>
              </w:rPr>
              <w:t>120mg/dl</w:t>
            </w:r>
            <w:r w:rsidR="0011203B" w:rsidRPr="0043414C">
              <w:rPr>
                <w:b/>
                <w:sz w:val="20"/>
                <w:szCs w:val="20"/>
              </w:rPr>
              <w:t>未満</w:t>
            </w:r>
            <w:r w:rsidR="005425CF">
              <w:rPr>
                <w:rFonts w:hint="eastAsia"/>
                <w:b/>
                <w:sz w:val="20"/>
                <w:szCs w:val="20"/>
              </w:rPr>
              <w:t xml:space="preserve">　（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  <w:p w14:paraId="3F0DAB62" w14:textId="77777777" w:rsidR="00CA4178" w:rsidRPr="0043414C" w:rsidRDefault="005A02C7">
            <w:pPr>
              <w:pStyle w:val="a3"/>
              <w:numPr>
                <w:ilvl w:val="0"/>
                <w:numId w:val="2"/>
              </w:numPr>
              <w:ind w:right="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</w:t>
            </w:r>
            <w:r>
              <w:rPr>
                <w:rFonts w:hint="eastAsia"/>
                <w:b/>
                <w:sz w:val="20"/>
                <w:szCs w:val="20"/>
              </w:rPr>
              <w:t>、</w:t>
            </w:r>
            <w:r w:rsidR="0011203B" w:rsidRPr="0043414C">
              <w:rPr>
                <w:b/>
                <w:sz w:val="20"/>
                <w:szCs w:val="20"/>
              </w:rPr>
              <w:t>120mg/dl</w:t>
            </w:r>
            <w:r w:rsidR="0011203B" w:rsidRPr="0043414C">
              <w:rPr>
                <w:b/>
                <w:sz w:val="20"/>
                <w:szCs w:val="20"/>
              </w:rPr>
              <w:t>未満</w:t>
            </w:r>
            <w:r w:rsidR="005425CF">
              <w:rPr>
                <w:rFonts w:hint="eastAsia"/>
                <w:b/>
                <w:sz w:val="20"/>
                <w:szCs w:val="20"/>
              </w:rPr>
              <w:t xml:space="preserve">　（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）</w:t>
            </w:r>
          </w:p>
          <w:p w14:paraId="0A74A200" w14:textId="77777777" w:rsidR="00CA4178" w:rsidRPr="0043414C" w:rsidRDefault="0011203B">
            <w:pPr>
              <w:pStyle w:val="a3"/>
              <w:numPr>
                <w:ilvl w:val="0"/>
                <w:numId w:val="2"/>
              </w:numPr>
              <w:ind w:right="186"/>
              <w:rPr>
                <w:b/>
                <w:sz w:val="20"/>
                <w:szCs w:val="20"/>
              </w:rPr>
            </w:pPr>
            <w:r w:rsidRPr="0043414C">
              <w:rPr>
                <w:b/>
                <w:sz w:val="20"/>
                <w:szCs w:val="20"/>
              </w:rPr>
              <w:t>アポ</w:t>
            </w:r>
            <w:r w:rsidR="005A02C7">
              <w:rPr>
                <w:b/>
                <w:sz w:val="20"/>
                <w:szCs w:val="20"/>
              </w:rPr>
              <w:t>B</w:t>
            </w:r>
            <w:r w:rsidR="005A02C7">
              <w:rPr>
                <w:rFonts w:hint="eastAsia"/>
                <w:b/>
                <w:sz w:val="20"/>
                <w:szCs w:val="20"/>
              </w:rPr>
              <w:t>、</w:t>
            </w:r>
            <w:r w:rsidRPr="0043414C">
              <w:rPr>
                <w:b/>
                <w:sz w:val="20"/>
                <w:szCs w:val="20"/>
              </w:rPr>
              <w:t>110mg/dl</w:t>
            </w:r>
            <w:r w:rsidR="004C5AB8" w:rsidRPr="0043414C">
              <w:rPr>
                <w:rFonts w:hint="eastAsia"/>
                <w:b/>
                <w:sz w:val="20"/>
                <w:szCs w:val="20"/>
              </w:rPr>
              <w:t>未満</w:t>
            </w:r>
            <w:r w:rsidR="005425CF">
              <w:rPr>
                <w:rFonts w:hint="eastAsia"/>
                <w:b/>
                <w:sz w:val="20"/>
                <w:szCs w:val="20"/>
              </w:rPr>
              <w:t xml:space="preserve">　（　　　　　</w:t>
            </w:r>
            <w:r w:rsidR="005A02C7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  <w:p w14:paraId="377793D8" w14:textId="77777777" w:rsidR="00CA4178" w:rsidRPr="0043414C" w:rsidRDefault="0011203B">
            <w:pPr>
              <w:pStyle w:val="a3"/>
              <w:numPr>
                <w:ilvl w:val="0"/>
                <w:numId w:val="2"/>
              </w:numPr>
              <w:ind w:right="186"/>
              <w:rPr>
                <w:b/>
                <w:sz w:val="20"/>
                <w:szCs w:val="20"/>
              </w:rPr>
            </w:pPr>
            <w:r w:rsidRPr="0043414C">
              <w:rPr>
                <w:b/>
                <w:sz w:val="20"/>
                <w:szCs w:val="20"/>
              </w:rPr>
              <w:t>血圧</w:t>
            </w:r>
            <w:r w:rsidR="005A02C7">
              <w:rPr>
                <w:rFonts w:hint="eastAsia"/>
                <w:b/>
                <w:sz w:val="20"/>
                <w:szCs w:val="20"/>
              </w:rPr>
              <w:t>、</w:t>
            </w:r>
            <w:r w:rsidR="0028082E">
              <w:rPr>
                <w:b/>
                <w:sz w:val="20"/>
                <w:szCs w:val="20"/>
              </w:rPr>
              <w:t>130/8</w:t>
            </w:r>
            <w:r w:rsidR="0028082E">
              <w:rPr>
                <w:rFonts w:hint="eastAsia"/>
                <w:b/>
                <w:sz w:val="20"/>
                <w:szCs w:val="20"/>
              </w:rPr>
              <w:t>0</w:t>
            </w:r>
            <w:r w:rsidRPr="0043414C">
              <w:rPr>
                <w:b/>
                <w:sz w:val="20"/>
                <w:szCs w:val="20"/>
              </w:rPr>
              <w:t>未満</w:t>
            </w:r>
            <w:r w:rsidR="005425CF">
              <w:rPr>
                <w:rFonts w:hint="eastAsia"/>
                <w:b/>
                <w:sz w:val="20"/>
                <w:szCs w:val="20"/>
              </w:rPr>
              <w:t xml:space="preserve">　（　　　　　　　</w:t>
            </w:r>
            <w:r w:rsidR="005A02C7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  <w:p w14:paraId="016FA801" w14:textId="77777777" w:rsidR="00CA4178" w:rsidRPr="0043414C" w:rsidRDefault="0011203B">
            <w:pPr>
              <w:ind w:left="210" w:right="186"/>
              <w:rPr>
                <w:b/>
                <w:sz w:val="20"/>
                <w:szCs w:val="20"/>
              </w:rPr>
            </w:pPr>
            <w:r w:rsidRPr="0043414C">
              <w:rPr>
                <w:b/>
                <w:sz w:val="20"/>
                <w:szCs w:val="20"/>
              </w:rPr>
              <w:t>（神経障害あり例などで、起立性低血圧の疑いが</w:t>
            </w:r>
          </w:p>
          <w:p w14:paraId="338CDC5F" w14:textId="77777777" w:rsidR="00CA4178" w:rsidRPr="0043414C" w:rsidRDefault="0028082E" w:rsidP="0028082E">
            <w:pPr>
              <w:ind w:left="210" w:right="18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あれ</w:t>
            </w:r>
            <w:r w:rsidR="0011203B" w:rsidRPr="0043414C">
              <w:rPr>
                <w:b/>
                <w:sz w:val="20"/>
                <w:szCs w:val="20"/>
              </w:rPr>
              <w:t>ば</w:t>
            </w:r>
            <w:r>
              <w:rPr>
                <w:rFonts w:hint="eastAsia"/>
                <w:b/>
                <w:sz w:val="20"/>
                <w:szCs w:val="20"/>
              </w:rPr>
              <w:t>、</w:t>
            </w:r>
            <w:r>
              <w:rPr>
                <w:rFonts w:hint="eastAsia"/>
                <w:b/>
                <w:sz w:val="20"/>
                <w:szCs w:val="20"/>
              </w:rPr>
              <w:t>5-10</w:t>
            </w:r>
            <w:r>
              <w:rPr>
                <w:rFonts w:hint="eastAsia"/>
                <w:b/>
                <w:sz w:val="20"/>
                <w:szCs w:val="20"/>
              </w:rPr>
              <w:t>高目</w:t>
            </w:r>
            <w:r w:rsidR="00C601CA">
              <w:rPr>
                <w:rFonts w:hint="eastAsia"/>
                <w:b/>
                <w:sz w:val="20"/>
                <w:szCs w:val="20"/>
              </w:rPr>
              <w:t>、立位、臥位での測定）</w:t>
            </w:r>
          </w:p>
          <w:p w14:paraId="3DEEF038" w14:textId="77777777" w:rsidR="00CA4178" w:rsidRPr="00D15E80" w:rsidRDefault="007544BC" w:rsidP="00BC6638">
            <w:pPr>
              <w:pStyle w:val="a3"/>
              <w:ind w:left="630" w:right="186"/>
              <w:rPr>
                <w:b/>
                <w:color w:val="FF0000"/>
                <w:sz w:val="20"/>
                <w:szCs w:val="20"/>
              </w:rPr>
            </w:pPr>
            <w:r w:rsidRPr="00D15E80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4F3CF2" wp14:editId="0FE1BC9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42545</wp:posOffset>
                      </wp:positionV>
                      <wp:extent cx="54610" cy="54610"/>
                      <wp:effectExtent l="19050" t="19050" r="21590" b="4064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000000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5637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" o:spid="_x0000_s1026" type="#_x0000_t120" style="position:absolute;left:0;text-align:left;margin-left:14.25pt;margin-top:3.35pt;width:4.3pt;height: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" fillcolor="black" strokeweight="3pt">
                      <v:fill color2="black" rotate="t" focus="100%" type="gradient"/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  <w:r w:rsidR="0011203B" w:rsidRPr="00D15E80">
              <w:rPr>
                <w:b/>
                <w:color w:val="FF0000"/>
                <w:sz w:val="20"/>
                <w:szCs w:val="20"/>
              </w:rPr>
              <w:t>BMI</w:t>
            </w:r>
            <w:r w:rsidR="0011203B" w:rsidRPr="00D15E80">
              <w:rPr>
                <w:b/>
                <w:color w:val="FF0000"/>
                <w:sz w:val="20"/>
                <w:szCs w:val="20"/>
              </w:rPr>
              <w:tab/>
              <w:t>23</w:t>
            </w:r>
            <w:r w:rsidR="0011203B" w:rsidRPr="00D15E80">
              <w:rPr>
                <w:b/>
                <w:color w:val="FF0000"/>
                <w:sz w:val="20"/>
                <w:szCs w:val="20"/>
              </w:rPr>
              <w:t>未満</w:t>
            </w:r>
            <w:r w:rsidR="00C601CA" w:rsidRPr="00D15E80">
              <w:rPr>
                <w:rFonts w:hint="eastAsia"/>
                <w:b/>
                <w:color w:val="FF0000"/>
                <w:sz w:val="20"/>
                <w:szCs w:val="20"/>
              </w:rPr>
              <w:t>（イ抵抗性基準）</w:t>
            </w:r>
          </w:p>
          <w:p w14:paraId="1282732B" w14:textId="77777777" w:rsidR="00505AB7" w:rsidRPr="0043414C" w:rsidRDefault="005425CF" w:rsidP="00BC6638">
            <w:pPr>
              <w:pStyle w:val="a3"/>
              <w:ind w:left="630" w:right="18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（　　　　　　　　　　　　　　　　　　</w:t>
            </w:r>
            <w:r w:rsidR="005A02C7">
              <w:rPr>
                <w:rFonts w:hint="eastAsia"/>
                <w:b/>
                <w:sz w:val="20"/>
                <w:szCs w:val="20"/>
              </w:rPr>
              <w:t xml:space="preserve">　　）</w:t>
            </w:r>
          </w:p>
          <w:p w14:paraId="3188FA1C" w14:textId="77777777" w:rsidR="00A20617" w:rsidRPr="00D15E80" w:rsidRDefault="00A20617" w:rsidP="00A20617">
            <w:pPr>
              <w:pStyle w:val="a3"/>
              <w:ind w:left="210" w:right="186"/>
              <w:rPr>
                <w:b/>
                <w:i/>
                <w:color w:val="FF0000"/>
                <w:sz w:val="20"/>
                <w:szCs w:val="20"/>
              </w:rPr>
            </w:pPr>
            <w:r w:rsidRPr="00D15E80">
              <w:rPr>
                <w:rFonts w:hint="eastAsia"/>
                <w:b/>
                <w:i/>
                <w:color w:val="FF0000"/>
                <w:sz w:val="20"/>
                <w:szCs w:val="20"/>
              </w:rPr>
              <w:t>大血管障害</w:t>
            </w:r>
          </w:p>
          <w:p w14:paraId="6EEFD491" w14:textId="77777777" w:rsidR="00A20617" w:rsidRPr="0043414C" w:rsidRDefault="00A20617" w:rsidP="00A20617">
            <w:pPr>
              <w:pStyle w:val="a3"/>
              <w:ind w:left="210" w:right="186"/>
              <w:rPr>
                <w:b/>
                <w:sz w:val="20"/>
                <w:szCs w:val="20"/>
              </w:rPr>
            </w:pPr>
            <w:r w:rsidRPr="0043414C">
              <w:rPr>
                <w:rFonts w:hint="eastAsia"/>
                <w:b/>
                <w:sz w:val="20"/>
                <w:szCs w:val="20"/>
              </w:rPr>
              <w:t>CAD</w:t>
            </w:r>
            <w:r w:rsidRPr="0043414C">
              <w:rPr>
                <w:rFonts w:hint="eastAsia"/>
                <w:b/>
                <w:sz w:val="20"/>
                <w:szCs w:val="20"/>
              </w:rPr>
              <w:t xml:space="preserve">　　なし、あり　（</w:t>
            </w:r>
            <w:r w:rsidRPr="0043414C">
              <w:rPr>
                <w:rFonts w:hint="eastAsia"/>
                <w:b/>
                <w:sz w:val="20"/>
                <w:szCs w:val="20"/>
              </w:rPr>
              <w:t>MI, AP,</w:t>
            </w:r>
            <w:r w:rsidRPr="0043414C">
              <w:rPr>
                <w:rFonts w:hint="eastAsia"/>
                <w:b/>
                <w:sz w:val="20"/>
                <w:szCs w:val="20"/>
              </w:rPr>
              <w:t xml:space="preserve">　虚血、他）</w:t>
            </w:r>
          </w:p>
          <w:p w14:paraId="01BABB10" w14:textId="77777777" w:rsidR="00A20617" w:rsidRPr="0043414C" w:rsidRDefault="002B7C66" w:rsidP="00A20617">
            <w:pPr>
              <w:pStyle w:val="a3"/>
              <w:ind w:left="210" w:right="18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安静ＥＣＧ</w:t>
            </w:r>
            <w:r w:rsidR="00A20617" w:rsidRPr="0043414C">
              <w:rPr>
                <w:rFonts w:hint="eastAsia"/>
                <w:b/>
                <w:sz w:val="20"/>
                <w:szCs w:val="20"/>
              </w:rPr>
              <w:t>,</w:t>
            </w:r>
            <w:r w:rsidR="00A20617" w:rsidRPr="0043414C">
              <w:rPr>
                <w:rFonts w:hint="eastAsia"/>
                <w:b/>
                <w:sz w:val="20"/>
                <w:szCs w:val="20"/>
              </w:rPr>
              <w:t>負荷</w:t>
            </w:r>
            <w:r w:rsidR="00A20617" w:rsidRPr="0043414C">
              <w:rPr>
                <w:rFonts w:hint="eastAsia"/>
                <w:b/>
                <w:sz w:val="20"/>
                <w:szCs w:val="20"/>
              </w:rPr>
              <w:t>ECG, holter, MD-CT ,</w:t>
            </w:r>
            <w:r w:rsidR="00A20617" w:rsidRPr="0043414C">
              <w:rPr>
                <w:rFonts w:hint="eastAsia"/>
                <w:b/>
                <w:sz w:val="20"/>
                <w:szCs w:val="20"/>
              </w:rPr>
              <w:t>負荷心筋シンチ　○印</w:t>
            </w:r>
          </w:p>
          <w:p w14:paraId="73A6F601" w14:textId="77777777" w:rsidR="00A20617" w:rsidRPr="0043414C" w:rsidRDefault="00A20617" w:rsidP="00A20617">
            <w:pPr>
              <w:pStyle w:val="a3"/>
              <w:ind w:left="0" w:right="186"/>
              <w:rPr>
                <w:b/>
                <w:sz w:val="20"/>
                <w:szCs w:val="20"/>
              </w:rPr>
            </w:pPr>
            <w:r w:rsidRPr="0043414C">
              <w:rPr>
                <w:rFonts w:hint="eastAsia"/>
                <w:b/>
                <w:sz w:val="20"/>
                <w:szCs w:val="20"/>
              </w:rPr>
              <w:t xml:space="preserve">　（　　　　　　　　　　　　　　　　　　　　　）</w:t>
            </w:r>
          </w:p>
          <w:p w14:paraId="6738701C" w14:textId="77777777" w:rsidR="00A20617" w:rsidRPr="0043414C" w:rsidRDefault="00A20617" w:rsidP="002A6C78">
            <w:pPr>
              <w:tabs>
                <w:tab w:val="left" w:pos="2385"/>
              </w:tabs>
              <w:ind w:leftChars="100" w:left="210" w:right="186"/>
              <w:rPr>
                <w:b/>
                <w:sz w:val="20"/>
                <w:szCs w:val="20"/>
              </w:rPr>
            </w:pPr>
            <w:r w:rsidRPr="0043414C">
              <w:rPr>
                <w:rFonts w:hint="eastAsia"/>
                <w:b/>
                <w:sz w:val="20"/>
                <w:szCs w:val="20"/>
              </w:rPr>
              <w:t>CVD</w:t>
            </w:r>
            <w:r w:rsidR="0043414C" w:rsidRPr="0043414C">
              <w:rPr>
                <w:rFonts w:hint="eastAsia"/>
                <w:b/>
                <w:sz w:val="20"/>
                <w:szCs w:val="20"/>
              </w:rPr>
              <w:t xml:space="preserve">　なし　あり</w:t>
            </w:r>
            <w:r w:rsidRPr="0043414C">
              <w:rPr>
                <w:rFonts w:hint="eastAsia"/>
                <w:b/>
                <w:sz w:val="20"/>
                <w:szCs w:val="20"/>
              </w:rPr>
              <w:t>（</w:t>
            </w:r>
            <w:r w:rsidR="002B7C66">
              <w:rPr>
                <w:rFonts w:hint="eastAsia"/>
                <w:b/>
                <w:sz w:val="20"/>
                <w:szCs w:val="20"/>
              </w:rPr>
              <w:t>ラクナ、</w:t>
            </w:r>
            <w:r w:rsidR="002A6C78">
              <w:rPr>
                <w:rFonts w:hint="eastAsia"/>
                <w:b/>
                <w:sz w:val="20"/>
                <w:szCs w:val="20"/>
              </w:rPr>
              <w:t>ｱﾃﾛｰﾑ</w:t>
            </w:r>
            <w:r w:rsidRPr="0043414C">
              <w:rPr>
                <w:rFonts w:hint="eastAsia"/>
                <w:b/>
                <w:sz w:val="20"/>
                <w:szCs w:val="20"/>
              </w:rPr>
              <w:t>血栓性</w:t>
            </w:r>
            <w:r w:rsidR="002B7C66">
              <w:rPr>
                <w:rFonts w:hint="eastAsia"/>
                <w:b/>
                <w:sz w:val="20"/>
                <w:szCs w:val="20"/>
              </w:rPr>
              <w:t>梗塞</w:t>
            </w:r>
            <w:r w:rsidRPr="0043414C">
              <w:rPr>
                <w:rFonts w:hint="eastAsia"/>
                <w:b/>
                <w:sz w:val="20"/>
                <w:szCs w:val="20"/>
              </w:rPr>
              <w:t>、出血、</w:t>
            </w:r>
            <w:r w:rsidR="0043414C" w:rsidRPr="0043414C">
              <w:rPr>
                <w:rFonts w:hint="eastAsia"/>
                <w:b/>
                <w:sz w:val="20"/>
                <w:szCs w:val="20"/>
              </w:rPr>
              <w:t>塞栓、他）（　　　　　　　　　　　　　　　　）</w:t>
            </w:r>
          </w:p>
          <w:p w14:paraId="7B31DABA" w14:textId="77777777" w:rsidR="0043414C" w:rsidRPr="0043414C" w:rsidRDefault="0043414C" w:rsidP="0043414C">
            <w:pPr>
              <w:tabs>
                <w:tab w:val="left" w:pos="2385"/>
              </w:tabs>
              <w:ind w:right="186" w:firstLineChars="100" w:firstLine="201"/>
              <w:rPr>
                <w:b/>
                <w:sz w:val="20"/>
                <w:szCs w:val="20"/>
              </w:rPr>
            </w:pPr>
            <w:r w:rsidRPr="0043414C">
              <w:rPr>
                <w:rFonts w:hint="eastAsia"/>
                <w:b/>
                <w:sz w:val="20"/>
                <w:szCs w:val="20"/>
              </w:rPr>
              <w:t>PAD</w:t>
            </w:r>
            <w:r w:rsidRPr="0043414C">
              <w:rPr>
                <w:rFonts w:hint="eastAsia"/>
                <w:b/>
                <w:sz w:val="20"/>
                <w:szCs w:val="20"/>
              </w:rPr>
              <w:t xml:space="preserve">　（</w:t>
            </w:r>
            <w:r w:rsidRPr="0043414C">
              <w:rPr>
                <w:rFonts w:hint="eastAsia"/>
                <w:b/>
                <w:sz w:val="20"/>
                <w:szCs w:val="20"/>
              </w:rPr>
              <w:t>ABI</w:t>
            </w:r>
            <w:r w:rsidRPr="0043414C">
              <w:rPr>
                <w:rFonts w:hint="eastAsia"/>
                <w:b/>
                <w:sz w:val="20"/>
                <w:szCs w:val="20"/>
              </w:rPr>
              <w:t xml:space="preserve">　＜</w:t>
            </w:r>
            <w:r w:rsidRPr="0043414C">
              <w:rPr>
                <w:rFonts w:hint="eastAsia"/>
                <w:b/>
                <w:sz w:val="20"/>
                <w:szCs w:val="20"/>
              </w:rPr>
              <w:t>0.9</w:t>
            </w:r>
            <w:r w:rsidRPr="0043414C">
              <w:rPr>
                <w:rFonts w:hint="eastAsia"/>
                <w:b/>
                <w:sz w:val="20"/>
                <w:szCs w:val="20"/>
              </w:rPr>
              <w:t xml:space="preserve">）　</w:t>
            </w:r>
            <w:r w:rsidRPr="0043414C">
              <w:rPr>
                <w:rFonts w:hint="eastAsia"/>
                <w:b/>
                <w:sz w:val="20"/>
                <w:szCs w:val="20"/>
              </w:rPr>
              <w:t>L;</w:t>
            </w:r>
            <w:r w:rsidRPr="0043414C"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 w:rsidRPr="0043414C">
              <w:rPr>
                <w:rFonts w:hint="eastAsia"/>
                <w:b/>
                <w:sz w:val="20"/>
                <w:szCs w:val="20"/>
              </w:rPr>
              <w:t>R;</w:t>
            </w:r>
            <w:r w:rsidRPr="0043414C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  <w:p w14:paraId="42A11BBD" w14:textId="77777777" w:rsidR="0043414C" w:rsidRDefault="0043414C" w:rsidP="002A6C78">
            <w:pPr>
              <w:tabs>
                <w:tab w:val="left" w:pos="2385"/>
              </w:tabs>
              <w:ind w:right="186" w:firstLineChars="100" w:firstLine="201"/>
              <w:rPr>
                <w:b/>
                <w:sz w:val="20"/>
                <w:szCs w:val="20"/>
              </w:rPr>
            </w:pPr>
            <w:r w:rsidRPr="0043414C">
              <w:rPr>
                <w:rFonts w:hint="eastAsia"/>
                <w:b/>
                <w:sz w:val="20"/>
                <w:szCs w:val="20"/>
              </w:rPr>
              <w:t>claudication</w:t>
            </w:r>
            <w:r w:rsidRPr="0043414C">
              <w:rPr>
                <w:rFonts w:hint="eastAsia"/>
                <w:b/>
                <w:sz w:val="20"/>
                <w:szCs w:val="20"/>
              </w:rPr>
              <w:t xml:space="preserve">　有り　なし、　</w:t>
            </w:r>
            <w:r w:rsidRPr="0043414C">
              <w:rPr>
                <w:rFonts w:hint="eastAsia"/>
                <w:b/>
                <w:sz w:val="20"/>
                <w:szCs w:val="20"/>
              </w:rPr>
              <w:t>Fontaine</w:t>
            </w:r>
            <w:r w:rsidR="001F5246">
              <w:rPr>
                <w:rFonts w:hint="eastAsia"/>
                <w:b/>
                <w:sz w:val="20"/>
                <w:szCs w:val="20"/>
              </w:rPr>
              <w:t xml:space="preserve">　分類</w:t>
            </w:r>
            <w:r w:rsidRPr="0043414C">
              <w:rPr>
                <w:rFonts w:hint="eastAsia"/>
                <w:b/>
                <w:sz w:val="20"/>
                <w:szCs w:val="20"/>
              </w:rPr>
              <w:t xml:space="preserve">　（　</w:t>
            </w:r>
            <w:r w:rsidR="005A02C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3414C">
              <w:rPr>
                <w:rFonts w:hint="eastAsia"/>
                <w:b/>
                <w:sz w:val="20"/>
                <w:szCs w:val="20"/>
              </w:rPr>
              <w:t xml:space="preserve">　　）</w:t>
            </w:r>
          </w:p>
          <w:p w14:paraId="39B1F967" w14:textId="77777777" w:rsidR="005425CF" w:rsidRPr="0093388C" w:rsidRDefault="0093388C" w:rsidP="0093388C">
            <w:pPr>
              <w:tabs>
                <w:tab w:val="left" w:pos="2385"/>
              </w:tabs>
              <w:ind w:right="186"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心不全　なし、あり、　ＣＴＲ　（　　　）、ＢＮＰ（　　　　）</w:t>
            </w:r>
          </w:p>
          <w:p w14:paraId="7BB9B2CA" w14:textId="77777777" w:rsidR="00CA4178" w:rsidRPr="00D15E80" w:rsidRDefault="0011203B" w:rsidP="002A6C78">
            <w:pPr>
              <w:tabs>
                <w:tab w:val="left" w:pos="2385"/>
              </w:tabs>
              <w:ind w:right="186" w:firstLineChars="100" w:firstLine="201"/>
              <w:rPr>
                <w:b/>
                <w:i/>
                <w:color w:val="FF0000"/>
                <w:sz w:val="20"/>
                <w:szCs w:val="20"/>
              </w:rPr>
            </w:pPr>
            <w:r w:rsidRPr="00D15E80">
              <w:rPr>
                <w:b/>
                <w:i/>
                <w:color w:val="FF0000"/>
                <w:sz w:val="20"/>
                <w:szCs w:val="20"/>
              </w:rPr>
              <w:t>細小血管障害</w:t>
            </w:r>
          </w:p>
          <w:p w14:paraId="1E0CEF70" w14:textId="77777777" w:rsidR="00394C8A" w:rsidRPr="00505AB7" w:rsidRDefault="00394C8A" w:rsidP="002A6C78">
            <w:pPr>
              <w:tabs>
                <w:tab w:val="left" w:pos="2385"/>
              </w:tabs>
              <w:ind w:right="186" w:firstLineChars="100" w:firstLine="201"/>
              <w:rPr>
                <w:b/>
                <w:i/>
                <w:sz w:val="20"/>
                <w:szCs w:val="20"/>
              </w:rPr>
            </w:pPr>
          </w:p>
          <w:p w14:paraId="714A5F7F" w14:textId="77777777" w:rsidR="004C5AB8" w:rsidRPr="0043414C" w:rsidRDefault="0011203B" w:rsidP="002A6C78">
            <w:pPr>
              <w:tabs>
                <w:tab w:val="left" w:pos="2385"/>
              </w:tabs>
              <w:ind w:right="186"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3414C">
              <w:rPr>
                <w:b/>
                <w:sz w:val="20"/>
                <w:szCs w:val="20"/>
              </w:rPr>
              <w:t xml:space="preserve">糖尿病性網膜症　</w:t>
            </w:r>
            <w:r w:rsidRPr="0043414C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単純性網膜症　</w:t>
            </w:r>
            <w:r w:rsidR="00EA77D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（前）</w:t>
            </w:r>
            <w:r w:rsidRPr="0043414C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増殖性網膜症　なし</w:t>
            </w:r>
            <w:r w:rsidR="004C5AB8" w:rsidRPr="004341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</w:p>
          <w:p w14:paraId="4D3E73BC" w14:textId="77777777" w:rsidR="004C5AB8" w:rsidRPr="0043414C" w:rsidRDefault="002B7C66" w:rsidP="002A6C78">
            <w:pPr>
              <w:tabs>
                <w:tab w:val="left" w:pos="2385"/>
              </w:tabs>
              <w:ind w:right="186"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(cataract</w:t>
            </w:r>
            <w:r w:rsidR="004C5AB8" w:rsidRPr="004341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,   glaucoma　　</w:t>
            </w:r>
            <w:r w:rsidR="0082517F" w:rsidRPr="004341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他　　　　　　　　　</w:t>
            </w:r>
            <w:r w:rsidR="004C5AB8" w:rsidRPr="004341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  <w:p w14:paraId="6FEAE303" w14:textId="77777777" w:rsidR="00CA4178" w:rsidRPr="0043414C" w:rsidRDefault="0011203B" w:rsidP="002A6C78">
            <w:pPr>
              <w:ind w:leftChars="100" w:left="210" w:right="186" w:firstLineChars="100" w:firstLine="201"/>
              <w:rPr>
                <w:sz w:val="20"/>
                <w:szCs w:val="20"/>
              </w:rPr>
            </w:pPr>
            <w:r w:rsidRPr="0043414C">
              <w:rPr>
                <w:b/>
                <w:sz w:val="20"/>
                <w:szCs w:val="20"/>
              </w:rPr>
              <w:t xml:space="preserve">糖尿病性神経障害　</w:t>
            </w:r>
            <w:r w:rsidRPr="0043414C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単発性　自律神経障害</w:t>
            </w:r>
            <w:r w:rsidR="002B7C6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　多発性末梢神経障害　</w:t>
            </w:r>
            <w:r w:rsidR="0082517F" w:rsidRPr="004341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（　　　　　　　　　　　）</w:t>
            </w:r>
            <w:r w:rsidR="002B7C6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、</w:t>
            </w:r>
            <w:r w:rsidRPr="0043414C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　</w:t>
            </w:r>
            <w:r w:rsidR="002B7C6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なし</w:t>
            </w:r>
            <w:r w:rsidRPr="0043414C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　　　　　　　　　　　　　　　　　　　</w:t>
            </w:r>
            <w:r w:rsidRPr="0043414C">
              <w:rPr>
                <w:b/>
                <w:sz w:val="20"/>
                <w:szCs w:val="20"/>
              </w:rPr>
              <w:t xml:space="preserve">　　</w:t>
            </w:r>
          </w:p>
          <w:p w14:paraId="2113E3A0" w14:textId="77777777" w:rsidR="00CA4178" w:rsidRPr="0043414C" w:rsidRDefault="0011203B" w:rsidP="002A6C78">
            <w:pPr>
              <w:ind w:right="186" w:firstLineChars="100" w:firstLine="201"/>
              <w:rPr>
                <w:sz w:val="20"/>
                <w:szCs w:val="20"/>
              </w:rPr>
            </w:pPr>
            <w:r w:rsidRPr="0043414C">
              <w:rPr>
                <w:b/>
                <w:sz w:val="20"/>
                <w:szCs w:val="20"/>
              </w:rPr>
              <w:t xml:space="preserve">糖尿病性腎症　　</w:t>
            </w:r>
            <w:r w:rsidRPr="0043414C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なし　　Ⅰ期　　Ⅱ　　Ⅲ　　Ⅳ　</w:t>
            </w:r>
            <w:r w:rsidRPr="0043414C">
              <w:rPr>
                <w:b/>
                <w:sz w:val="20"/>
                <w:szCs w:val="20"/>
              </w:rPr>
              <w:t xml:space="preserve">　　　</w:t>
            </w:r>
          </w:p>
          <w:p w14:paraId="13103C95" w14:textId="77777777" w:rsidR="005425CF" w:rsidRDefault="0011203B" w:rsidP="005425CF">
            <w:pPr>
              <w:ind w:left="2209" w:right="186" w:hangingChars="1100" w:hanging="2209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3414C">
              <w:rPr>
                <w:b/>
                <w:sz w:val="20"/>
                <w:szCs w:val="20"/>
              </w:rPr>
              <w:t xml:space="preserve">　　　　　　　</w:t>
            </w:r>
            <w:r w:rsidRPr="0043414C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透析　　あり・なし　　</w:t>
            </w:r>
            <w:r w:rsidR="00E45CA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Cr</w:t>
            </w:r>
            <w:r w:rsidR="00E45CA7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　　　　</w:t>
            </w:r>
            <w:r w:rsidR="00E45CA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eGFR</w:t>
            </w:r>
          </w:p>
          <w:p w14:paraId="70F0D03B" w14:textId="77777777" w:rsidR="00CA4178" w:rsidRPr="005425CF" w:rsidRDefault="009729F9" w:rsidP="005425CF">
            <w:pPr>
              <w:ind w:left="2429" w:right="186" w:hangingChars="1100" w:hanging="2429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0C10C4" wp14:editId="03EC26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452755</wp:posOffset>
                      </wp:positionV>
                      <wp:extent cx="7689215" cy="1495425"/>
                      <wp:effectExtent l="0" t="0" r="6985" b="952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921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E8CFB4" w14:textId="77777777" w:rsidR="009D4EA4" w:rsidRPr="00716AAC" w:rsidRDefault="009D4E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連絡シート</w:t>
                                  </w:r>
                                  <w:r w:rsidR="00716AAC"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（受診時持参</w:t>
                                  </w:r>
                                  <w:r w:rsidR="00716AA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　非達成項目は</w:t>
                                  </w:r>
                                  <w:r w:rsidRPr="00B857EF">
                                    <w:rPr>
                                      <w:rFonts w:hint="eastAsia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赤字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で示し、</w:t>
                                  </w:r>
                                  <w:r w:rsidR="00716AAC"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ＤＭ</w:t>
                                  </w:r>
                                  <w:r w:rsidR="00716AA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外来、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栄養指導、眼科、循環器など他科受診時提示、</w:t>
                                  </w:r>
                                  <w:r w:rsidRPr="00716AAC">
                                    <w:rPr>
                                      <w:rFonts w:hint="eastAsia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連絡帳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として活用。ｄａｔａ解析センター、代表研究施設へ報告（年１回）。</w:t>
                                  </w:r>
                                  <w:r w:rsidR="00E45CA7" w:rsidRPr="00716AAC">
                                    <w:rPr>
                                      <w:rFonts w:hint="eastAsia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大血管障害</w:t>
                                  </w:r>
                                  <w:r w:rsidR="00E45CA7"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は、問診・危険因子より、Ｔｍ，ホルター、ＭＤＣＴや脳ＭＤＲＩ（Ａ）など</w:t>
                                  </w:r>
                                  <w:r w:rsidR="00E45CA7" w:rsidRPr="00716AAC">
                                    <w:rPr>
                                      <w:rFonts w:hint="eastAsia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３年に１回</w:t>
                                  </w:r>
                                  <w:r w:rsidR="00E45CA7"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を目安に評価。</w:t>
                                  </w:r>
                                  <w:r w:rsidR="00716AAC" w:rsidRPr="00716AAC">
                                    <w:rPr>
                                      <w:rFonts w:hint="eastAsia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細</w:t>
                                  </w:r>
                                  <w:r w:rsidR="00716AAC" w:rsidRPr="00716AAC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小血管障害</w:t>
                                  </w:r>
                                  <w:r w:rsidR="00716AA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  <w:r w:rsidR="00716AAC" w:rsidRPr="00716AAC">
                                    <w:rPr>
                                      <w:rFonts w:hint="eastAsia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="00716AAC" w:rsidRPr="00716AAC">
                                    <w:rPr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１回評価</w:t>
                                  </w:r>
                                  <w:r w:rsidR="00716AA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  <w:r w:rsidR="00716AAC"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危険因子は</w:t>
                                  </w:r>
                                  <w:r w:rsidR="00716AA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、年１回</w:t>
                                  </w:r>
                                  <w:r w:rsidR="00716AAC"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経過観察</w:t>
                                  </w:r>
                                  <w:r w:rsidR="00716AA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用紙に記載。</w:t>
                                  </w:r>
                                  <w:r w:rsidR="00866620"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  <w:vertAlign w:val="superscript"/>
                                    </w:rPr>
                                    <w:t>＊</w:t>
                                  </w:r>
                                  <w:r w:rsidR="00716AA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866620">
                                    <w:rPr>
                                      <w:rFonts w:hint="eastAs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腎症</w:t>
                                  </w:r>
                                  <w:r w:rsidR="00866620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有では制限。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C10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pt;margin-top:35.65pt;width:605.45pt;height:1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" stroked="f">
                      <v:textbox inset="5.85pt,.7pt,5.85pt,.7pt">
                        <w:txbxContent>
                          <w:p w14:paraId="42E8CFB4" w14:textId="77777777" w:rsidR="009D4EA4" w:rsidRPr="00716AAC" w:rsidRDefault="009D4E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連絡シート</w:t>
                            </w:r>
                            <w:r w:rsidR="00716AAC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（受診時持参</w:t>
                            </w:r>
                            <w:r w:rsidR="00716A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　非達成項目は</w:t>
                            </w:r>
                            <w:r w:rsidRPr="00B857EF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赤字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で示し、</w:t>
                            </w:r>
                            <w:r w:rsidR="00716AAC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ＤＭ</w:t>
                            </w:r>
                            <w:r w:rsidR="00716A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外来、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栄養指導、眼科、循環器など他科受診時提示、</w:t>
                            </w:r>
                            <w:r w:rsidRPr="00716AAC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連絡帳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として活用。ｄａｔａ解析センター、代表研究施設へ報告（年１回）。</w:t>
                            </w:r>
                            <w:r w:rsidR="00E45CA7" w:rsidRPr="00716AAC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大血管障害</w:t>
                            </w:r>
                            <w:r w:rsidR="00E45CA7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は、問診・危険因子より、Ｔｍ，ホルター、ＭＤＣＴや脳ＭＤＲＩ（Ａ）など</w:t>
                            </w:r>
                            <w:r w:rsidR="00E45CA7" w:rsidRPr="00716AAC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３年に１回</w:t>
                            </w:r>
                            <w:r w:rsidR="00E45CA7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を目安に評価。</w:t>
                            </w:r>
                            <w:r w:rsidR="00716AAC" w:rsidRPr="00716AAC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細</w:t>
                            </w:r>
                            <w:r w:rsidR="00716AAC" w:rsidRPr="00716AAC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小血管障害</w:t>
                            </w:r>
                            <w:r w:rsidR="00716A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は</w:t>
                            </w:r>
                            <w:r w:rsidR="00716AAC" w:rsidRPr="00716AAC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716AAC" w:rsidRPr="00716AAC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１回評価</w:t>
                            </w:r>
                            <w:r w:rsidR="00716A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。</w:t>
                            </w:r>
                            <w:r w:rsidR="00716AAC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危険因子は</w:t>
                            </w:r>
                            <w:r w:rsidR="00716A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、年１回</w:t>
                            </w:r>
                            <w:r w:rsidR="00716AAC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経過観察</w:t>
                            </w:r>
                            <w:r w:rsidR="00716A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用紙に記載。</w:t>
                            </w:r>
                            <w:r w:rsidR="00866620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＊</w:t>
                            </w:r>
                            <w:r w:rsidR="00716A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66620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腎症</w:t>
                            </w:r>
                            <w:r w:rsidR="0086662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有では制限。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87AA1B" wp14:editId="109580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283210</wp:posOffset>
                      </wp:positionV>
                      <wp:extent cx="7743825" cy="0"/>
                      <wp:effectExtent l="19050" t="20955" r="19050" b="17145"/>
                      <wp:wrapNone/>
                      <wp:docPr id="2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7743825" cy="0"/>
                              </a:xfrm>
                              <a:custGeom>
                                <a:avLst/>
                                <a:gdLst>
                                  <a:gd name="T0" fmla="*/ 3871913 w 7743825"/>
                                  <a:gd name="T1" fmla="*/ 7743825 w 7743825"/>
                                  <a:gd name="T2" fmla="*/ 3871913 w 7743825"/>
                                  <a:gd name="T3" fmla="*/ 0 w 7743825"/>
                                  <a:gd name="T4" fmla="*/ 3871913 w 7743825"/>
                                  <a:gd name="T5" fmla="*/ 7743825 w 7743825"/>
                                  <a:gd name="T6" fmla="*/ 3871913 w 7743825"/>
                                  <a:gd name="T7" fmla="*/ 0 w 7743825"/>
                                  <a:gd name="T8" fmla="*/ 0 w 7743825"/>
                                  <a:gd name="T9" fmla="*/ 7743825 w 7743825"/>
                                  <a:gd name="T10" fmla="*/ 17694720 60000 65536"/>
                                  <a:gd name="T11" fmla="*/ 0 60000 65536"/>
                                  <a:gd name="T12" fmla="*/ 5898240 60000 65536"/>
                                  <a:gd name="T13" fmla="*/ 11796480 60000 65536"/>
                                  <a:gd name="T14" fmla="*/ 17694720 60000 65536"/>
                                  <a:gd name="T15" fmla="*/ 0 60000 65536"/>
                                  <a:gd name="T16" fmla="*/ 5898240 60000 65536"/>
                                  <a:gd name="T17" fmla="*/ 11796480 60000 65536"/>
                                  <a:gd name="T18" fmla="*/ 5898240 60000 65536"/>
                                  <a:gd name="T19" fmla="*/ 17694720 60000 65536"/>
                                  <a:gd name="T20" fmla="*/ 0 w 7743825"/>
                                  <a:gd name="T21" fmla="*/ 7743825 w 7743825"/>
                                </a:gdLst>
                                <a:ahLst/>
                                <a:cxnLst>
                                  <a:cxn ang="T10">
                                    <a:pos x="T0" y="0"/>
                                  </a:cxn>
                                  <a:cxn ang="T11">
                                    <a:pos x="T1" y="0"/>
                                  </a:cxn>
                                  <a:cxn ang="T12">
                                    <a:pos x="T2" y="0"/>
                                  </a:cxn>
                                  <a:cxn ang="T13">
                                    <a:pos x="T3" y="0"/>
                                  </a:cxn>
                                  <a:cxn ang="T14">
                                    <a:pos x="T4" y="0"/>
                                  </a:cxn>
                                  <a:cxn ang="T15">
                                    <a:pos x="T5" y="0"/>
                                  </a:cxn>
                                  <a:cxn ang="T16">
                                    <a:pos x="T6" y="0"/>
                                  </a:cxn>
                                  <a:cxn ang="T17">
                                    <a:pos x="T7" y="0"/>
                                  </a:cxn>
                                  <a:cxn ang="T18">
                                    <a:pos x="T8" y="0"/>
                                  </a:cxn>
                                  <a:cxn ang="T19">
                                    <a:pos x="T9" y="0"/>
                                  </a:cxn>
                                </a:cxnLst>
                                <a:rect l="T20" t="0" r="T21" b="0"/>
                                <a:pathLst>
                                  <a:path w="7743825">
                                    <a:moveTo>
                                      <a:pt x="0" y="0"/>
                                    </a:moveTo>
                                    <a:lnTo>
                                      <a:pt x="7743826" y="1"/>
                                    </a:lnTo>
                                  </a:path>
                                </a:pathLst>
                              </a:custGeom>
                              <a:noFill/>
                              <a:ln w="2540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838CB" id="直線コネクタ 1" o:spid="_x0000_s1026" style="position:absolute;left:0;text-align:left;margin-left:0;margin-top:22.3pt;width:609.75pt;height: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438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" path="m,l7743826,1e" filled="f" strokeweight=".70561mm">
                      <v:path arrowok="t" o:connecttype="custom" o:connectlocs="3871913,0;7743825,0;3871913,0;0,0;3871913,0;7743825,0;3871913,0;0,0;0,0;7743825,0" o:connectangles="270,0,90,180,270,0,90,180,90,270" textboxrect="0,0,7743825,0"/>
                    </v:shape>
                  </w:pict>
                </mc:Fallback>
              </mc:AlternateContent>
            </w:r>
            <w:r w:rsidR="0011203B" w:rsidRPr="0043414C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 xml:space="preserve">　　</w:t>
            </w:r>
            <w:r w:rsidR="0011203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</w:t>
            </w:r>
            <w:r w:rsidR="005425CF">
              <w:rPr>
                <w:rFonts w:hint="eastAsia"/>
                <w:b/>
                <w:sz w:val="22"/>
              </w:rPr>
              <w:t xml:space="preserve">　コメント（　　　　　　　　　　　　　　）</w:t>
            </w:r>
            <w:r w:rsidR="005425CF">
              <w:rPr>
                <w:b/>
                <w:sz w:val="22"/>
              </w:rPr>
              <w:t xml:space="preserve">　　　　　　　　　　　　　</w:t>
            </w:r>
            <w:r w:rsidR="0011203B">
              <w:rPr>
                <w:b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17158CC" w14:textId="77777777" w:rsidR="00BC6638" w:rsidRPr="008C3729" w:rsidRDefault="007544BC" w:rsidP="00BC6638">
            <w:pPr>
              <w:ind w:left="186" w:right="186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798019" wp14:editId="1A340EF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-3948430</wp:posOffset>
                      </wp:positionV>
                      <wp:extent cx="45085" cy="9968230"/>
                      <wp:effectExtent l="0" t="13970" r="13970" b="19050"/>
                      <wp:wrapNone/>
                      <wp:docPr id="1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9968230"/>
                              </a:xfrm>
                              <a:custGeom>
                                <a:avLst/>
                                <a:gdLst>
                                  <a:gd name="T0" fmla="*/ 0 w 45085"/>
                                  <a:gd name="T1" fmla="*/ 0 h 10029825"/>
                                  <a:gd name="T2" fmla="*/ 0 w 45085"/>
                                  <a:gd name="T3" fmla="*/ 4984115 h 10029825"/>
                                  <a:gd name="T4" fmla="*/ 0 w 45085"/>
                                  <a:gd name="T5" fmla="*/ 9968230 h 10029825"/>
                                  <a:gd name="T6" fmla="*/ 0 w 45085"/>
                                  <a:gd name="T7" fmla="*/ 4984115 h 10029825"/>
                                  <a:gd name="T8" fmla="*/ 0 w 45085"/>
                                  <a:gd name="T9" fmla="*/ 0 h 10029825"/>
                                  <a:gd name="T10" fmla="*/ 0 w 45085"/>
                                  <a:gd name="T11" fmla="*/ 4984115 h 10029825"/>
                                  <a:gd name="T12" fmla="*/ 0 w 45085"/>
                                  <a:gd name="T13" fmla="*/ 9968230 h 10029825"/>
                                  <a:gd name="T14" fmla="*/ 0 w 45085"/>
                                  <a:gd name="T15" fmla="*/ 4984115 h 10029825"/>
                                  <a:gd name="T16" fmla="*/ 0 w 45085"/>
                                  <a:gd name="T17" fmla="*/ 0 h 10029825"/>
                                  <a:gd name="T18" fmla="*/ 0 w 45085"/>
                                  <a:gd name="T19" fmla="*/ 9968230 h 10029825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17694720 60000 65536"/>
                                  <a:gd name="T25" fmla="*/ 0 60000 65536"/>
                                  <a:gd name="T26" fmla="*/ 5898240 60000 65536"/>
                                  <a:gd name="T27" fmla="*/ 11796480 60000 65536"/>
                                  <a:gd name="T28" fmla="*/ 5898240 60000 65536"/>
                                  <a:gd name="T29" fmla="*/ 17694720 60000 65536"/>
                                  <a:gd name="T30" fmla="*/ 0 w 45085"/>
                                  <a:gd name="T31" fmla="*/ 0 h 10029825"/>
                                  <a:gd name="T32" fmla="*/ 0 w 45085"/>
                                  <a:gd name="T33" fmla="*/ 10029825 h 10029825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45085" h="10029825">
                                    <a:moveTo>
                                      <a:pt x="0" y="0"/>
                                    </a:moveTo>
                                    <a:lnTo>
                                      <a:pt x="1" y="10029828"/>
                                    </a:lnTo>
                                  </a:path>
                                </a:pathLst>
                              </a:custGeom>
                              <a:noFill/>
                              <a:ln w="2540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3979" id="直線コネクタ 2" o:spid="_x0000_s1026" style="position:absolute;left:0;text-align:left;margin-left:2.1pt;margin-top:-310.9pt;width:3.55pt;height:784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1002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" path="m,l1,10029828e" filled="f" strokeweight=".70561mm">
                      <v:path arrowok="t" o:connecttype="custom" o:connectlocs="0,0;0,4953507;0,9907013;0,4953507;0,0;0,4953507;0,9907013;0,4953507;0,0;0,9907013" o:connectangles="270,0,90,180,270,0,90,180,90,270" textboxrect="0,0,0,10029825"/>
                    </v:shape>
                  </w:pict>
                </mc:Fallback>
              </mc:AlternateContent>
            </w:r>
          </w:p>
          <w:p w14:paraId="54688391" w14:textId="77777777" w:rsidR="00BC6638" w:rsidRPr="000C72D6" w:rsidRDefault="0011203B" w:rsidP="000C72D6">
            <w:pPr>
              <w:ind w:left="186" w:right="186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C372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検証ｓｔｕｄｙ追加基準（ガイドライン）</w:t>
            </w:r>
          </w:p>
          <w:p w14:paraId="488C3C60" w14:textId="77777777" w:rsidR="00CA4178" w:rsidRDefault="0011203B">
            <w:pPr>
              <w:ind w:left="186" w:right="186"/>
              <w:rPr>
                <w:b/>
              </w:rPr>
            </w:pPr>
            <w:r>
              <w:rPr>
                <w:b/>
              </w:rPr>
              <w:t>大血管障害発症、進展防止のための留意事項</w:t>
            </w:r>
          </w:p>
          <w:p w14:paraId="46F4FB87" w14:textId="77777777" w:rsidR="000C72D6" w:rsidRDefault="0011203B" w:rsidP="000C72D6">
            <w:pPr>
              <w:ind w:left="186" w:right="186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検査成績のガイドライン</w:t>
            </w:r>
          </w:p>
          <w:p w14:paraId="3F623CEA" w14:textId="77777777" w:rsidR="00CA4178" w:rsidRPr="000C72D6" w:rsidRDefault="00505AB7" w:rsidP="000C72D6">
            <w:pPr>
              <w:ind w:left="186" w:right="186" w:firstLineChars="50" w:firstLine="161"/>
              <w:rPr>
                <w:rFonts w:ascii="ＭＳ Ｐゴシック" w:eastAsia="ＭＳ Ｐゴシック" w:hAnsi="ＭＳ Ｐゴシック"/>
                <w:b/>
              </w:rPr>
            </w:pPr>
            <w:r w:rsidRPr="00505AB7">
              <w:rPr>
                <w:rFonts w:hint="eastAsia"/>
                <w:b/>
                <w:sz w:val="32"/>
                <w:szCs w:val="32"/>
              </w:rPr>
              <w:t>・</w:t>
            </w:r>
            <w:r w:rsidR="0011203B">
              <w:rPr>
                <w:b/>
              </w:rPr>
              <w:t>HDL</w:t>
            </w:r>
            <w:r w:rsidR="0011203B">
              <w:rPr>
                <w:b/>
              </w:rPr>
              <w:t>－</w:t>
            </w:r>
            <w:r w:rsidR="0011203B">
              <w:rPr>
                <w:b/>
              </w:rPr>
              <w:t>chol</w:t>
            </w:r>
            <w:r w:rsidR="0011203B">
              <w:rPr>
                <w:b/>
              </w:rPr>
              <w:t xml:space="preserve">　男子</w:t>
            </w:r>
            <w:r w:rsidR="005A02C7">
              <w:rPr>
                <w:b/>
              </w:rPr>
              <w:t>40</w:t>
            </w:r>
            <w:r w:rsidR="0011203B">
              <w:rPr>
                <w:b/>
              </w:rPr>
              <w:t>女子</w:t>
            </w:r>
            <w:r w:rsidR="0011203B">
              <w:rPr>
                <w:b/>
              </w:rPr>
              <w:t>45 mg/dl</w:t>
            </w:r>
            <w:r w:rsidR="0011203B">
              <w:rPr>
                <w:b/>
              </w:rPr>
              <w:t>以上</w:t>
            </w:r>
            <w:r w:rsidR="005A02C7">
              <w:rPr>
                <w:rFonts w:hint="eastAsia"/>
                <w:b/>
              </w:rPr>
              <w:t>（　　　　）</w:t>
            </w:r>
          </w:p>
          <w:p w14:paraId="36C7B2CD" w14:textId="77777777" w:rsidR="00CA4178" w:rsidRDefault="00505AB7" w:rsidP="00505AB7">
            <w:pPr>
              <w:ind w:right="186" w:firstLineChars="100" w:firstLine="321"/>
              <w:rPr>
                <w:b/>
              </w:rPr>
            </w:pPr>
            <w:r w:rsidRPr="00505AB7">
              <w:rPr>
                <w:rFonts w:hint="eastAsia"/>
                <w:b/>
                <w:sz w:val="32"/>
                <w:szCs w:val="32"/>
              </w:rPr>
              <w:t>・</w:t>
            </w:r>
            <w:r w:rsidR="0011203B">
              <w:rPr>
                <w:b/>
              </w:rPr>
              <w:t>TG</w:t>
            </w:r>
            <w:r w:rsidR="005A02C7">
              <w:rPr>
                <w:b/>
              </w:rPr>
              <w:t>（</w:t>
            </w:r>
            <w:r w:rsidR="0011203B">
              <w:rPr>
                <w:b/>
              </w:rPr>
              <w:t>食後</w:t>
            </w:r>
            <w:r w:rsidR="0082517F">
              <w:rPr>
                <w:rFonts w:hint="eastAsia"/>
                <w:b/>
              </w:rPr>
              <w:t>,2h</w:t>
            </w:r>
            <w:r w:rsidR="0011203B">
              <w:rPr>
                <w:b/>
              </w:rPr>
              <w:t>）</w:t>
            </w:r>
            <w:r w:rsidR="0011203B">
              <w:rPr>
                <w:b/>
              </w:rPr>
              <w:t>200mg/dl</w:t>
            </w:r>
            <w:r w:rsidR="0011203B">
              <w:rPr>
                <w:b/>
              </w:rPr>
              <w:t>未満</w:t>
            </w:r>
            <w:r w:rsidR="005A02C7">
              <w:rPr>
                <w:rFonts w:hint="eastAsia"/>
                <w:b/>
              </w:rPr>
              <w:t>（　　　　　　　　）</w:t>
            </w:r>
          </w:p>
          <w:p w14:paraId="26233B7D" w14:textId="77777777" w:rsidR="003B7EE5" w:rsidRDefault="00505AB7" w:rsidP="003B7EE5">
            <w:pPr>
              <w:ind w:right="186" w:firstLineChars="100" w:firstLine="321"/>
              <w:rPr>
                <w:b/>
              </w:rPr>
            </w:pPr>
            <w:r w:rsidRPr="00505AB7">
              <w:rPr>
                <w:rFonts w:hint="eastAsia"/>
                <w:b/>
                <w:sz w:val="32"/>
                <w:szCs w:val="32"/>
              </w:rPr>
              <w:t>・</w:t>
            </w:r>
            <w:r w:rsidR="0011203B">
              <w:rPr>
                <w:b/>
              </w:rPr>
              <w:t>高インスリン血症（インスリン抵抗性）の是正</w:t>
            </w:r>
          </w:p>
          <w:p w14:paraId="30ADFC28" w14:textId="77777777" w:rsidR="003B7EE5" w:rsidRDefault="0011203B" w:rsidP="004B1D62">
            <w:pPr>
              <w:ind w:leftChars="200" w:left="641" w:right="186" w:hangingChars="100" w:hanging="221"/>
              <w:rPr>
                <w:b/>
              </w:rPr>
            </w:pPr>
            <w:r w:rsidRPr="00505AB7">
              <w:rPr>
                <w:b/>
                <w:i/>
                <w:sz w:val="22"/>
              </w:rPr>
              <w:t>（</w:t>
            </w:r>
            <w:r w:rsidR="004C5AB8" w:rsidRPr="00505AB7">
              <w:rPr>
                <w:rFonts w:hint="eastAsia"/>
                <w:b/>
                <w:i/>
                <w:sz w:val="22"/>
              </w:rPr>
              <w:t>IRI</w:t>
            </w:r>
            <w:r w:rsidR="004C5AB8" w:rsidRPr="00505AB7">
              <w:rPr>
                <w:rFonts w:hint="eastAsia"/>
                <w:b/>
                <w:i/>
                <w:color w:val="000000"/>
                <w:sz w:val="22"/>
              </w:rPr>
              <w:t xml:space="preserve">　</w:t>
            </w:r>
            <w:r w:rsidRPr="00505AB7">
              <w:rPr>
                <w:b/>
                <w:i/>
                <w:color w:val="000000"/>
                <w:sz w:val="22"/>
              </w:rPr>
              <w:t>0</w:t>
            </w:r>
            <w:r w:rsidRPr="00505AB7">
              <w:rPr>
                <w:b/>
                <w:i/>
                <w:color w:val="000000"/>
                <w:sz w:val="22"/>
              </w:rPr>
              <w:t>ｈ：</w:t>
            </w:r>
            <w:r w:rsidRPr="00505AB7">
              <w:rPr>
                <w:b/>
                <w:i/>
                <w:color w:val="000000"/>
                <w:sz w:val="22"/>
              </w:rPr>
              <w:t>12</w:t>
            </w:r>
            <w:r w:rsidRPr="00505AB7">
              <w:rPr>
                <w:b/>
                <w:i/>
                <w:color w:val="000000"/>
                <w:sz w:val="22"/>
              </w:rPr>
              <w:t>、</w:t>
            </w:r>
            <w:r w:rsidRPr="00505AB7">
              <w:rPr>
                <w:b/>
                <w:i/>
                <w:color w:val="000000"/>
                <w:sz w:val="22"/>
              </w:rPr>
              <w:t>1</w:t>
            </w:r>
            <w:r w:rsidRPr="00505AB7">
              <w:rPr>
                <w:b/>
                <w:i/>
                <w:color w:val="000000"/>
                <w:sz w:val="22"/>
              </w:rPr>
              <w:t>ｈ：</w:t>
            </w:r>
            <w:r w:rsidRPr="00505AB7">
              <w:rPr>
                <w:b/>
                <w:i/>
                <w:color w:val="000000"/>
                <w:sz w:val="22"/>
              </w:rPr>
              <w:t>82</w:t>
            </w:r>
            <w:r w:rsidRPr="00505AB7">
              <w:rPr>
                <w:b/>
                <w:i/>
                <w:color w:val="000000"/>
                <w:sz w:val="22"/>
              </w:rPr>
              <w:t>、</w:t>
            </w:r>
            <w:r w:rsidRPr="00505AB7">
              <w:rPr>
                <w:b/>
                <w:i/>
                <w:color w:val="000000"/>
                <w:sz w:val="22"/>
              </w:rPr>
              <w:t>2</w:t>
            </w:r>
            <w:r w:rsidRPr="00505AB7">
              <w:rPr>
                <w:b/>
                <w:i/>
                <w:color w:val="000000"/>
                <w:sz w:val="22"/>
              </w:rPr>
              <w:t>ｈ：</w:t>
            </w:r>
            <w:r w:rsidRPr="00505AB7">
              <w:rPr>
                <w:b/>
                <w:i/>
                <w:color w:val="000000"/>
                <w:sz w:val="22"/>
              </w:rPr>
              <w:t>60</w:t>
            </w:r>
            <w:r w:rsidRPr="00505AB7">
              <w:rPr>
                <w:b/>
                <w:i/>
                <w:color w:val="000000"/>
                <w:sz w:val="22"/>
              </w:rPr>
              <w:t>以上</w:t>
            </w:r>
            <w:r w:rsidRPr="00505AB7">
              <w:rPr>
                <w:b/>
                <w:i/>
                <w:sz w:val="22"/>
              </w:rPr>
              <w:t>cookie meal test</w:t>
            </w:r>
            <w:r w:rsidR="00C601CA">
              <w:rPr>
                <w:rFonts w:hint="eastAsia"/>
                <w:b/>
                <w:i/>
                <w:sz w:val="22"/>
              </w:rPr>
              <w:t>基準</w:t>
            </w:r>
            <w:r w:rsidR="004C5AB8" w:rsidRPr="00505AB7">
              <w:rPr>
                <w:rFonts w:hint="eastAsia"/>
                <w:b/>
                <w:i/>
                <w:sz w:val="22"/>
              </w:rPr>
              <w:t>）</w:t>
            </w:r>
            <w:r w:rsidR="004B1D62" w:rsidRPr="00505AB7">
              <w:rPr>
                <w:rFonts w:hint="eastAsia"/>
                <w:b/>
                <w:sz w:val="32"/>
                <w:szCs w:val="32"/>
              </w:rPr>
              <w:t>・</w:t>
            </w:r>
            <w:r w:rsidR="003B7EE5">
              <w:rPr>
                <w:rFonts w:hint="eastAsia"/>
                <w:b/>
              </w:rPr>
              <w:t>低イ血症　（</w:t>
            </w:r>
            <w:r w:rsidR="003B7EE5">
              <w:rPr>
                <w:rFonts w:hint="eastAsia"/>
                <w:b/>
              </w:rPr>
              <w:t xml:space="preserve">0; 3, 1h; 8,  2h; 25 </w:t>
            </w:r>
            <w:r w:rsidR="004B1D62">
              <w:rPr>
                <w:rFonts w:hint="eastAsia"/>
                <w:b/>
              </w:rPr>
              <w:t xml:space="preserve"> </w:t>
            </w:r>
            <w:r w:rsidR="004B1D62">
              <w:rPr>
                <w:rFonts w:hint="eastAsia"/>
                <w:b/>
              </w:rPr>
              <w:t>未満）</w:t>
            </w:r>
          </w:p>
          <w:p w14:paraId="1DAF6AE4" w14:textId="77777777" w:rsidR="004B1D62" w:rsidRPr="004B1D62" w:rsidRDefault="004B1D62" w:rsidP="004B1D62">
            <w:pPr>
              <w:ind w:leftChars="200" w:left="641" w:right="186" w:hangingChars="100" w:hanging="221"/>
              <w:rPr>
                <w:b/>
                <w:i/>
                <w:sz w:val="22"/>
              </w:rPr>
            </w:pPr>
            <w:r>
              <w:rPr>
                <w:rFonts w:hint="eastAsia"/>
                <w:b/>
                <w:i/>
                <w:sz w:val="22"/>
              </w:rPr>
              <w:t>（　　　　　　　　　　　　　　　　　　　　　）</w:t>
            </w:r>
          </w:p>
          <w:p w14:paraId="6DA476EE" w14:textId="77777777" w:rsidR="00CA4178" w:rsidRPr="00505AB7" w:rsidRDefault="005A02C7" w:rsidP="004B1D62">
            <w:pPr>
              <w:ind w:leftChars="200" w:left="420" w:right="186"/>
              <w:rPr>
                <w:b/>
                <w:i/>
                <w:sz w:val="22"/>
              </w:rPr>
            </w:pPr>
            <w:r w:rsidRPr="00D15E80">
              <w:rPr>
                <w:b/>
                <w:i/>
                <w:color w:val="FF0000"/>
                <w:sz w:val="22"/>
              </w:rPr>
              <w:t>インスリン抵抗性</w:t>
            </w:r>
            <w:r w:rsidRPr="00D15E80">
              <w:rPr>
                <w:rFonts w:hint="eastAsia"/>
                <w:b/>
                <w:i/>
                <w:color w:val="FF0000"/>
                <w:sz w:val="22"/>
              </w:rPr>
              <w:t>評価</w:t>
            </w:r>
            <w:r w:rsidR="0011203B" w:rsidRPr="00505AB7">
              <w:rPr>
                <w:b/>
                <w:i/>
                <w:sz w:val="22"/>
              </w:rPr>
              <w:t>：</w:t>
            </w:r>
            <w:r w:rsidR="0011203B" w:rsidRPr="00505AB7">
              <w:rPr>
                <w:b/>
                <w:i/>
                <w:sz w:val="22"/>
              </w:rPr>
              <w:t>HOMA-IR</w:t>
            </w:r>
            <w:r w:rsidR="0011203B" w:rsidRPr="00505AB7">
              <w:rPr>
                <w:b/>
                <w:i/>
                <w:sz w:val="22"/>
              </w:rPr>
              <w:t>、</w:t>
            </w:r>
            <w:r w:rsidR="0011203B" w:rsidRPr="00505AB7">
              <w:rPr>
                <w:b/>
                <w:i/>
                <w:sz w:val="22"/>
              </w:rPr>
              <w:t>AUC I</w:t>
            </w:r>
            <w:r w:rsidR="0011203B" w:rsidRPr="00505AB7">
              <w:rPr>
                <w:b/>
                <w:i/>
                <w:sz w:val="22"/>
              </w:rPr>
              <w:t>、</w:t>
            </w:r>
            <w:r w:rsidR="0011203B" w:rsidRPr="00505AB7">
              <w:rPr>
                <w:b/>
                <w:i/>
                <w:sz w:val="22"/>
              </w:rPr>
              <w:t>AUC</w:t>
            </w:r>
            <w:r w:rsidR="004B1D62">
              <w:rPr>
                <w:rFonts w:hint="eastAsia"/>
                <w:b/>
                <w:i/>
                <w:sz w:val="22"/>
              </w:rPr>
              <w:t xml:space="preserve">　</w:t>
            </w:r>
            <w:r w:rsidR="004B1D62">
              <w:rPr>
                <w:b/>
                <w:i/>
                <w:sz w:val="22"/>
              </w:rPr>
              <w:t>I</w:t>
            </w:r>
            <w:r w:rsidR="004B1D62">
              <w:rPr>
                <w:rFonts w:hint="eastAsia"/>
                <w:b/>
                <w:i/>
                <w:sz w:val="22"/>
              </w:rPr>
              <w:t>x</w:t>
            </w:r>
            <w:r w:rsidR="0011203B" w:rsidRPr="00505AB7">
              <w:rPr>
                <w:b/>
                <w:i/>
                <w:sz w:val="22"/>
              </w:rPr>
              <w:t>G</w:t>
            </w:r>
            <w:r w:rsidR="00C601CA">
              <w:rPr>
                <w:rFonts w:hint="eastAsia"/>
                <w:b/>
                <w:i/>
                <w:sz w:val="22"/>
              </w:rPr>
              <w:t>：</w:t>
            </w:r>
            <w:r w:rsidR="00C601CA">
              <w:rPr>
                <w:rFonts w:hint="eastAsia"/>
                <w:b/>
                <w:i/>
                <w:sz w:val="22"/>
              </w:rPr>
              <w:t xml:space="preserve">cookie </w:t>
            </w:r>
            <w:r w:rsidR="004B1D62">
              <w:rPr>
                <w:rFonts w:hint="eastAsia"/>
                <w:b/>
                <w:i/>
                <w:sz w:val="22"/>
              </w:rPr>
              <w:t xml:space="preserve"> meal</w:t>
            </w:r>
            <w:r w:rsidR="004B1D62">
              <w:rPr>
                <w:rFonts w:hint="eastAsia"/>
                <w:b/>
                <w:i/>
                <w:sz w:val="22"/>
              </w:rPr>
              <w:t xml:space="preserve">　負荷</w:t>
            </w:r>
            <w:r w:rsidR="004B1D62">
              <w:rPr>
                <w:rFonts w:hint="eastAsia"/>
                <w:b/>
                <w:i/>
                <w:sz w:val="22"/>
              </w:rPr>
              <w:t>GTT</w:t>
            </w:r>
            <w:r w:rsidR="00C601CA">
              <w:rPr>
                <w:rFonts w:hint="eastAsia"/>
                <w:b/>
                <w:i/>
                <w:sz w:val="22"/>
              </w:rPr>
              <w:t>での</w:t>
            </w:r>
            <w:r w:rsidR="004B1D62">
              <w:rPr>
                <w:b/>
                <w:i/>
                <w:sz w:val="22"/>
              </w:rPr>
              <w:t>評価</w:t>
            </w:r>
          </w:p>
          <w:p w14:paraId="59737AF3" w14:textId="77777777" w:rsidR="008F600D" w:rsidRPr="004B1D62" w:rsidRDefault="0011203B" w:rsidP="004B1D62">
            <w:pPr>
              <w:ind w:leftChars="200" w:left="420" w:right="186"/>
              <w:rPr>
                <w:b/>
                <w:i/>
                <w:sz w:val="22"/>
              </w:rPr>
            </w:pPr>
            <w:r w:rsidRPr="00505AB7">
              <w:rPr>
                <w:b/>
                <w:i/>
                <w:sz w:val="22"/>
              </w:rPr>
              <w:t>オプション：ソマトスタチン使用</w:t>
            </w:r>
            <w:r w:rsidRPr="00505AB7">
              <w:rPr>
                <w:b/>
                <w:i/>
                <w:sz w:val="22"/>
              </w:rPr>
              <w:t>SSPG</w:t>
            </w:r>
            <w:r w:rsidRPr="00505AB7">
              <w:rPr>
                <w:b/>
                <w:i/>
                <w:sz w:val="22"/>
              </w:rPr>
              <w:t>法、</w:t>
            </w:r>
            <w:r w:rsidRPr="00505AB7">
              <w:rPr>
                <w:b/>
                <w:i/>
                <w:sz w:val="22"/>
              </w:rPr>
              <w:t>G</w:t>
            </w:r>
            <w:r w:rsidRPr="00505AB7">
              <w:rPr>
                <w:b/>
                <w:i/>
                <w:sz w:val="22"/>
              </w:rPr>
              <w:t>クラ</w:t>
            </w:r>
            <w:r w:rsidR="00505AB7">
              <w:rPr>
                <w:rFonts w:hint="eastAsia"/>
                <w:b/>
                <w:i/>
                <w:sz w:val="22"/>
              </w:rPr>
              <w:t xml:space="preserve">　</w:t>
            </w:r>
            <w:r w:rsidRPr="00505AB7">
              <w:rPr>
                <w:b/>
                <w:i/>
                <w:sz w:val="22"/>
              </w:rPr>
              <w:t>ンプ法による評価</w:t>
            </w:r>
            <w:r w:rsidR="00A74989">
              <w:rPr>
                <w:rFonts w:hint="eastAsia"/>
                <w:b/>
                <w:i/>
                <w:sz w:val="22"/>
              </w:rPr>
              <w:t>（</w:t>
            </w:r>
            <w:r w:rsidR="004B1D62">
              <w:rPr>
                <w:rFonts w:hint="eastAsia"/>
                <w:b/>
                <w:i/>
                <w:sz w:val="22"/>
              </w:rPr>
              <w:t xml:space="preserve">                                                   </w:t>
            </w:r>
            <w:r w:rsidR="004B1D62">
              <w:rPr>
                <w:rFonts w:hint="eastAsia"/>
                <w:b/>
                <w:i/>
                <w:sz w:val="22"/>
              </w:rPr>
              <w:t>）</w:t>
            </w:r>
            <w:r w:rsidR="00A74989"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14:paraId="3E40AB19" w14:textId="77777777" w:rsidR="00CA4178" w:rsidRDefault="00505AB7" w:rsidP="00505AB7">
            <w:pPr>
              <w:ind w:right="186" w:firstLineChars="100" w:firstLine="321"/>
              <w:rPr>
                <w:b/>
              </w:rPr>
            </w:pPr>
            <w:r w:rsidRPr="00505AB7">
              <w:rPr>
                <w:rFonts w:hint="eastAsia"/>
                <w:b/>
                <w:sz w:val="32"/>
                <w:szCs w:val="32"/>
              </w:rPr>
              <w:t>・</w:t>
            </w:r>
            <w:r w:rsidR="005A6761">
              <w:rPr>
                <w:rFonts w:hint="eastAsia"/>
                <w:b/>
              </w:rPr>
              <w:t>頸動脈超音波　最大</w:t>
            </w:r>
            <w:r w:rsidR="0011203B">
              <w:rPr>
                <w:b/>
              </w:rPr>
              <w:t>IMT</w:t>
            </w:r>
            <w:r w:rsidR="0011203B">
              <w:rPr>
                <w:b/>
              </w:rPr>
              <w:t xml:space="preserve">　</w:t>
            </w:r>
            <w:r w:rsidR="0082517F">
              <w:rPr>
                <w:b/>
              </w:rPr>
              <w:tab/>
            </w:r>
            <w:r w:rsidR="005A6761">
              <w:rPr>
                <w:b/>
              </w:rPr>
              <w:t>1.1m</w:t>
            </w:r>
            <w:r w:rsidR="0011203B">
              <w:rPr>
                <w:b/>
              </w:rPr>
              <w:t>未満</w:t>
            </w:r>
            <w:r w:rsidR="005A6761">
              <w:rPr>
                <w:rFonts w:hint="eastAsia"/>
                <w:b/>
              </w:rPr>
              <w:t xml:space="preserve">　（　　　　）</w:t>
            </w:r>
          </w:p>
          <w:p w14:paraId="51F0AA5C" w14:textId="77777777" w:rsidR="00505AB7" w:rsidRDefault="00505AB7" w:rsidP="004B1D62">
            <w:pPr>
              <w:ind w:right="186" w:firstLineChars="100" w:firstLine="321"/>
              <w:rPr>
                <w:b/>
              </w:rPr>
            </w:pPr>
            <w:r w:rsidRPr="00505AB7">
              <w:rPr>
                <w:rFonts w:hint="eastAsia"/>
                <w:b/>
                <w:sz w:val="32"/>
                <w:szCs w:val="32"/>
              </w:rPr>
              <w:t>・</w:t>
            </w:r>
            <w:r w:rsidR="0011203B">
              <w:rPr>
                <w:b/>
              </w:rPr>
              <w:t>ABI</w:t>
            </w:r>
            <w:r w:rsidR="00E45CA7">
              <w:rPr>
                <w:rFonts w:hint="eastAsia"/>
                <w:b/>
              </w:rPr>
              <w:t xml:space="preserve">         </w:t>
            </w:r>
            <w:r w:rsidR="0011203B">
              <w:rPr>
                <w:b/>
              </w:rPr>
              <w:t>1.0</w:t>
            </w:r>
            <w:r w:rsidR="0011203B">
              <w:rPr>
                <w:b/>
              </w:rPr>
              <w:t>以上に維持する</w:t>
            </w:r>
            <w:r w:rsidR="00E45CA7">
              <w:rPr>
                <w:rFonts w:hint="eastAsia"/>
                <w:b/>
              </w:rPr>
              <w:t xml:space="preserve">, </w:t>
            </w:r>
            <w:r w:rsidR="00E45CA7">
              <w:rPr>
                <w:rFonts w:hint="eastAsia"/>
                <w:b/>
              </w:rPr>
              <w:t>歩行強化</w:t>
            </w:r>
          </w:p>
          <w:p w14:paraId="18C461D1" w14:textId="77777777" w:rsidR="00CA4178" w:rsidRDefault="0011203B">
            <w:pPr>
              <w:ind w:left="186" w:right="186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生活習慣のガイドライン</w:t>
            </w:r>
          </w:p>
          <w:p w14:paraId="40E952F6" w14:textId="77777777" w:rsidR="00CA4178" w:rsidRPr="00D15E80" w:rsidRDefault="00505AB7" w:rsidP="00866620">
            <w:pPr>
              <w:ind w:left="186" w:right="186"/>
              <w:rPr>
                <w:b/>
                <w:color w:val="FF0000"/>
              </w:rPr>
            </w:pPr>
            <w:r w:rsidRPr="00505AB7">
              <w:rPr>
                <w:rFonts w:hint="eastAsia"/>
                <w:b/>
                <w:sz w:val="24"/>
                <w:szCs w:val="24"/>
              </w:rPr>
              <w:t>・</w:t>
            </w:r>
            <w:r w:rsidR="0011203B" w:rsidRPr="00D15E80">
              <w:rPr>
                <w:b/>
                <w:color w:val="FF0000"/>
              </w:rPr>
              <w:t>運動</w:t>
            </w:r>
            <w:r w:rsidR="00866620" w:rsidRPr="00D15E80">
              <w:rPr>
                <w:rFonts w:hint="eastAsia"/>
                <w:b/>
                <w:color w:val="FF0000"/>
              </w:rPr>
              <w:t>習慣（有、なし）</w:t>
            </w:r>
            <w:r w:rsidR="00866620" w:rsidRPr="00D15E80">
              <w:rPr>
                <w:b/>
                <w:color w:val="FF0000"/>
              </w:rPr>
              <w:t>・</w:t>
            </w:r>
            <w:r w:rsidR="00866620" w:rsidRPr="00D15E80">
              <w:rPr>
                <w:rFonts w:hint="eastAsia"/>
                <w:b/>
                <w:color w:val="FF0000"/>
              </w:rPr>
              <w:t xml:space="preserve">歩数　（　　　</w:t>
            </w:r>
            <w:r w:rsidR="00716AAC" w:rsidRPr="00D15E80">
              <w:rPr>
                <w:rFonts w:hint="eastAsia"/>
                <w:b/>
                <w:color w:val="FF0000"/>
              </w:rPr>
              <w:t xml:space="preserve">　</w:t>
            </w:r>
            <w:r w:rsidR="00866620" w:rsidRPr="00D15E80">
              <w:rPr>
                <w:rFonts w:hint="eastAsia"/>
                <w:b/>
                <w:color w:val="FF0000"/>
              </w:rPr>
              <w:t>歩）、</w:t>
            </w:r>
            <w:r w:rsidR="0011203B" w:rsidRPr="00D15E80">
              <w:rPr>
                <w:b/>
                <w:color w:val="FF0000"/>
              </w:rPr>
              <w:t>8000</w:t>
            </w:r>
            <w:r w:rsidR="0011203B" w:rsidRPr="00D15E80">
              <w:rPr>
                <w:b/>
                <w:color w:val="FF0000"/>
              </w:rPr>
              <w:t>歩以上（ＴＭ検査を目ざし軽いジョッギング含む）</w:t>
            </w:r>
          </w:p>
          <w:p w14:paraId="52207E82" w14:textId="77777777" w:rsidR="00CA4178" w:rsidRPr="00D15E80" w:rsidRDefault="0011203B">
            <w:pPr>
              <w:ind w:left="186" w:right="186"/>
              <w:rPr>
                <w:b/>
                <w:color w:val="FF0000"/>
              </w:rPr>
            </w:pPr>
            <w:r w:rsidRPr="00D15E80">
              <w:rPr>
                <w:b/>
                <w:color w:val="FF0000"/>
                <w:szCs w:val="21"/>
              </w:rPr>
              <w:t>・</w:t>
            </w:r>
            <w:r w:rsidRPr="00D15E80">
              <w:rPr>
                <w:b/>
                <w:color w:val="FF0000"/>
              </w:rPr>
              <w:t>BMI23</w:t>
            </w:r>
            <w:r w:rsidRPr="00D15E80">
              <w:rPr>
                <w:b/>
                <w:color w:val="FF0000"/>
              </w:rPr>
              <w:t>未満</w:t>
            </w:r>
            <w:r w:rsidR="00A74989" w:rsidRPr="00D15E80">
              <w:rPr>
                <w:rFonts w:hint="eastAsia"/>
                <w:b/>
                <w:color w:val="FF0000"/>
              </w:rPr>
              <w:t xml:space="preserve">　（　　　　　　）</w:t>
            </w:r>
          </w:p>
          <w:p w14:paraId="43A22495" w14:textId="77777777" w:rsidR="00CA4178" w:rsidRPr="00D15E80" w:rsidRDefault="0011203B" w:rsidP="004B1D62">
            <w:pPr>
              <w:ind w:left="843" w:right="186" w:hangingChars="400" w:hanging="843"/>
              <w:rPr>
                <w:b/>
                <w:color w:val="FF0000"/>
              </w:rPr>
            </w:pPr>
            <w:r w:rsidRPr="00D15E80">
              <w:rPr>
                <w:b/>
                <w:color w:val="FF0000"/>
                <w:szCs w:val="21"/>
              </w:rPr>
              <w:t>・</w:t>
            </w:r>
            <w:r w:rsidRPr="00D15E80">
              <w:rPr>
                <w:b/>
                <w:color w:val="FF0000"/>
              </w:rPr>
              <w:t>へそまわり（男子：</w:t>
            </w:r>
            <w:r w:rsidR="00A74989" w:rsidRPr="00D15E80">
              <w:rPr>
                <w:b/>
                <w:color w:val="FF0000"/>
              </w:rPr>
              <w:t>85</w:t>
            </w:r>
            <w:r w:rsidRPr="00D15E80">
              <w:rPr>
                <w:b/>
                <w:color w:val="FF0000"/>
              </w:rPr>
              <w:t>、女子</w:t>
            </w:r>
            <w:r w:rsidRPr="00D15E80">
              <w:rPr>
                <w:b/>
                <w:color w:val="FF0000"/>
              </w:rPr>
              <w:t>80cm</w:t>
            </w:r>
            <w:r w:rsidRPr="00D15E80">
              <w:rPr>
                <w:b/>
                <w:color w:val="FF0000"/>
              </w:rPr>
              <w:t>未満）</w:t>
            </w:r>
            <w:r w:rsidR="00A74989" w:rsidRPr="00D15E80">
              <w:rPr>
                <w:rFonts w:hint="eastAsia"/>
                <w:b/>
                <w:color w:val="FF0000"/>
              </w:rPr>
              <w:t xml:space="preserve">（　　　　　</w:t>
            </w:r>
            <w:r w:rsidR="004B1D62" w:rsidRPr="00D15E80">
              <w:rPr>
                <w:rFonts w:hint="eastAsia"/>
                <w:b/>
                <w:color w:val="FF0000"/>
              </w:rPr>
              <w:t xml:space="preserve">        </w:t>
            </w:r>
            <w:r w:rsidR="00A74989" w:rsidRPr="00D15E80">
              <w:rPr>
                <w:rFonts w:hint="eastAsia"/>
                <w:b/>
                <w:color w:val="FF0000"/>
              </w:rPr>
              <w:t xml:space="preserve">　　）</w:t>
            </w:r>
          </w:p>
          <w:p w14:paraId="3E623C6C" w14:textId="77777777" w:rsidR="00CA4178" w:rsidRPr="00D15E80" w:rsidRDefault="0011203B">
            <w:pPr>
              <w:ind w:right="186" w:firstLine="211"/>
              <w:rPr>
                <w:b/>
                <w:color w:val="FF0000"/>
              </w:rPr>
            </w:pPr>
            <w:r w:rsidRPr="00D15E80">
              <w:rPr>
                <w:b/>
                <w:color w:val="FF0000"/>
              </w:rPr>
              <w:t>・禁煙</w:t>
            </w:r>
          </w:p>
          <w:p w14:paraId="59B4E256" w14:textId="77777777" w:rsidR="00CA4178" w:rsidRPr="00D15E80" w:rsidRDefault="00757F40" w:rsidP="000C72D6">
            <w:pPr>
              <w:ind w:right="186" w:firstLine="211"/>
              <w:rPr>
                <w:b/>
                <w:color w:val="FF0000"/>
              </w:rPr>
            </w:pPr>
            <w:r w:rsidRPr="00D15E80">
              <w:rPr>
                <w:b/>
                <w:color w:val="FF0000"/>
              </w:rPr>
              <w:t>・節酒・適量</w:t>
            </w:r>
            <w:r w:rsidR="0011203B" w:rsidRPr="00D15E80">
              <w:rPr>
                <w:b/>
                <w:color w:val="FF0000"/>
              </w:rPr>
              <w:t>（日本酒</w:t>
            </w:r>
            <w:r w:rsidRPr="00D15E80">
              <w:rPr>
                <w:rFonts w:hint="eastAsia"/>
                <w:b/>
                <w:color w:val="FF0000"/>
              </w:rPr>
              <w:t>相当</w:t>
            </w:r>
            <w:r w:rsidR="0011203B" w:rsidRPr="00D15E80">
              <w:rPr>
                <w:b/>
                <w:color w:val="FF0000"/>
              </w:rPr>
              <w:t>1</w:t>
            </w:r>
            <w:r w:rsidR="0011203B" w:rsidRPr="00D15E80">
              <w:rPr>
                <w:b/>
                <w:color w:val="FF0000"/>
              </w:rPr>
              <w:t>合</w:t>
            </w:r>
            <w:r w:rsidR="000C72D6" w:rsidRPr="00D15E80">
              <w:rPr>
                <w:rFonts w:hint="eastAsia"/>
                <w:b/>
                <w:color w:val="FF0000"/>
              </w:rPr>
              <w:t>/</w:t>
            </w:r>
            <w:r w:rsidR="000C72D6" w:rsidRPr="00D15E80">
              <w:rPr>
                <w:rFonts w:hint="eastAsia"/>
                <w:b/>
                <w:color w:val="FF0000"/>
              </w:rPr>
              <w:t>日</w:t>
            </w:r>
            <w:r w:rsidR="0011203B" w:rsidRPr="00D15E80">
              <w:rPr>
                <w:b/>
                <w:color w:val="FF0000"/>
              </w:rPr>
              <w:t>以内</w:t>
            </w:r>
            <w:r w:rsidRPr="00D15E80">
              <w:rPr>
                <w:rFonts w:hint="eastAsia"/>
                <w:b/>
                <w:color w:val="FF0000"/>
              </w:rPr>
              <w:t>、機会飲酒３合以内</w:t>
            </w:r>
            <w:r w:rsidR="000C72D6" w:rsidRPr="00D15E80">
              <w:rPr>
                <w:rFonts w:hint="eastAsia"/>
                <w:b/>
                <w:color w:val="FF0000"/>
              </w:rPr>
              <w:t>）</w:t>
            </w:r>
          </w:p>
          <w:p w14:paraId="0B5BD4B0" w14:textId="77777777" w:rsidR="00CA4178" w:rsidRPr="00D15E80" w:rsidRDefault="0011203B">
            <w:pPr>
              <w:ind w:right="186" w:firstLine="211"/>
              <w:rPr>
                <w:b/>
                <w:color w:val="FF0000"/>
              </w:rPr>
            </w:pPr>
            <w:r w:rsidRPr="00D15E80">
              <w:rPr>
                <w:b/>
                <w:color w:val="FF0000"/>
              </w:rPr>
              <w:t>・睡眠：</w:t>
            </w:r>
            <w:r w:rsidRPr="00D15E80">
              <w:rPr>
                <w:b/>
                <w:color w:val="FF0000"/>
              </w:rPr>
              <w:t>6</w:t>
            </w:r>
            <w:r w:rsidRPr="00D15E80">
              <w:rPr>
                <w:b/>
                <w:color w:val="FF0000"/>
              </w:rPr>
              <w:t>時間以上</w:t>
            </w:r>
          </w:p>
          <w:p w14:paraId="5CFB1670" w14:textId="77777777" w:rsidR="00CA4178" w:rsidRPr="00D15E80" w:rsidRDefault="0011203B">
            <w:pPr>
              <w:ind w:right="186" w:firstLine="211"/>
              <w:rPr>
                <w:b/>
                <w:color w:val="FF0000"/>
              </w:rPr>
            </w:pPr>
            <w:r w:rsidRPr="00D15E80">
              <w:rPr>
                <w:b/>
                <w:color w:val="FF0000"/>
              </w:rPr>
              <w:t>・バランスの良い食事摂取</w:t>
            </w:r>
          </w:p>
          <w:p w14:paraId="2798B0DD" w14:textId="77777777" w:rsidR="00CA4178" w:rsidRPr="00D15E80" w:rsidRDefault="0011203B">
            <w:pPr>
              <w:ind w:right="186" w:firstLine="211"/>
              <w:rPr>
                <w:b/>
                <w:color w:val="FF0000"/>
              </w:rPr>
            </w:pPr>
            <w:r w:rsidRPr="00D15E80">
              <w:rPr>
                <w:b/>
                <w:color w:val="FF0000"/>
              </w:rPr>
              <w:t>・摂取エネルギーが消費エネルギーを超えない</w:t>
            </w:r>
          </w:p>
          <w:p w14:paraId="27C5D086" w14:textId="77777777" w:rsidR="00CA4178" w:rsidRPr="00D15E80" w:rsidRDefault="0011203B">
            <w:pPr>
              <w:ind w:right="186" w:firstLine="211"/>
              <w:rPr>
                <w:b/>
                <w:color w:val="FF0000"/>
              </w:rPr>
            </w:pPr>
            <w:r w:rsidRPr="00D15E80">
              <w:rPr>
                <w:b/>
                <w:color w:val="FF0000"/>
              </w:rPr>
              <w:t>・脂肪は</w:t>
            </w:r>
            <w:r w:rsidRPr="00D15E80">
              <w:rPr>
                <w:b/>
                <w:color w:val="FF0000"/>
              </w:rPr>
              <w:t>50g/</w:t>
            </w:r>
            <w:r w:rsidRPr="00D15E80">
              <w:rPr>
                <w:b/>
                <w:color w:val="FF0000"/>
              </w:rPr>
              <w:t>日以下（魚を多く）</w:t>
            </w:r>
            <w:r w:rsidR="0043414C" w:rsidRPr="00D15E80">
              <w:rPr>
                <w:b/>
                <w:color w:val="FF0000"/>
              </w:rPr>
              <w:t>・</w:t>
            </w:r>
            <w:r w:rsidR="0043414C" w:rsidRPr="00D15E80">
              <w:rPr>
                <w:b/>
                <w:color w:val="FF0000"/>
              </w:rPr>
              <w:t>Chol</w:t>
            </w:r>
            <w:r w:rsidR="0043414C" w:rsidRPr="00D15E80">
              <w:rPr>
                <w:b/>
                <w:color w:val="FF0000"/>
              </w:rPr>
              <w:t>：</w:t>
            </w:r>
            <w:r w:rsidR="0043414C" w:rsidRPr="00D15E80">
              <w:rPr>
                <w:b/>
                <w:color w:val="FF0000"/>
              </w:rPr>
              <w:t>300mg/</w:t>
            </w:r>
            <w:r w:rsidR="0043414C" w:rsidRPr="00D15E80">
              <w:rPr>
                <w:b/>
                <w:color w:val="FF0000"/>
              </w:rPr>
              <w:t>日以下</w:t>
            </w:r>
          </w:p>
          <w:p w14:paraId="6ADD6E08" w14:textId="77777777" w:rsidR="00CA4178" w:rsidRPr="00D15E80" w:rsidRDefault="0043414C" w:rsidP="000C72D6">
            <w:pPr>
              <w:ind w:leftChars="75" w:left="369" w:right="186" w:hangingChars="100" w:hanging="211"/>
              <w:rPr>
                <w:b/>
                <w:color w:val="FF0000"/>
                <w:sz w:val="18"/>
                <w:szCs w:val="18"/>
              </w:rPr>
            </w:pPr>
            <w:r w:rsidRPr="00D15E80">
              <w:rPr>
                <w:rFonts w:hint="eastAsia"/>
                <w:b/>
                <w:color w:val="FF0000"/>
              </w:rPr>
              <w:t>・</w:t>
            </w:r>
            <w:r w:rsidR="000C72D6" w:rsidRPr="00D15E80">
              <w:rPr>
                <w:b/>
                <w:color w:val="FF0000"/>
                <w:sz w:val="18"/>
                <w:szCs w:val="18"/>
              </w:rPr>
              <w:t>蛋白は事務職で</w:t>
            </w:r>
            <w:r w:rsidRPr="00D15E80">
              <w:rPr>
                <w:b/>
                <w:color w:val="FF0000"/>
                <w:sz w:val="18"/>
                <w:szCs w:val="18"/>
              </w:rPr>
              <w:t>1</w:t>
            </w:r>
            <w:r w:rsidRPr="00D15E80">
              <w:rPr>
                <w:b/>
                <w:color w:val="FF0000"/>
                <w:sz w:val="18"/>
                <w:szCs w:val="18"/>
              </w:rPr>
              <w:t>ｇ</w:t>
            </w:r>
            <w:r w:rsidRPr="00D15E80">
              <w:rPr>
                <w:rFonts w:hint="eastAsia"/>
                <w:b/>
                <w:color w:val="FF0000"/>
                <w:sz w:val="18"/>
                <w:szCs w:val="18"/>
              </w:rPr>
              <w:t>/kg</w:t>
            </w:r>
            <w:r w:rsidRPr="00D15E80">
              <w:rPr>
                <w:b/>
                <w:color w:val="FF0000"/>
                <w:sz w:val="18"/>
                <w:szCs w:val="18"/>
              </w:rPr>
              <w:t>/</w:t>
            </w:r>
            <w:r w:rsidRPr="00D15E80">
              <w:rPr>
                <w:b/>
                <w:color w:val="FF0000"/>
                <w:sz w:val="18"/>
                <w:szCs w:val="18"/>
              </w:rPr>
              <w:t>標準体重</w:t>
            </w:r>
            <w:r w:rsidR="000C72D6" w:rsidRPr="00D15E80">
              <w:rPr>
                <w:rFonts w:hint="eastAsia"/>
                <w:b/>
                <w:color w:val="FF0000"/>
                <w:sz w:val="18"/>
                <w:szCs w:val="18"/>
              </w:rPr>
              <w:t>、野菜３５０ｇ、</w:t>
            </w:r>
            <w:r w:rsidR="00A74989" w:rsidRPr="00D15E80">
              <w:rPr>
                <w:rFonts w:hint="eastAsia"/>
                <w:b/>
                <w:color w:val="FF0000"/>
                <w:sz w:val="18"/>
                <w:szCs w:val="18"/>
              </w:rPr>
              <w:t xml:space="preserve">果物　２００－２５０ｇ　</w:t>
            </w:r>
            <w:r w:rsidR="00A74989" w:rsidRPr="00D15E80">
              <w:rPr>
                <w:rFonts w:hint="eastAsia"/>
                <w:b/>
                <w:color w:val="FF0000"/>
                <w:sz w:val="18"/>
                <w:szCs w:val="18"/>
              </w:rPr>
              <w:t>(</w:t>
            </w:r>
            <w:r w:rsidR="00A74989" w:rsidRPr="00D15E80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  <w:r w:rsidR="00A74989" w:rsidRPr="00D15E80">
              <w:rPr>
                <w:rFonts w:hint="eastAsia"/>
                <w:b/>
                <w:color w:val="FF0000"/>
                <w:sz w:val="18"/>
                <w:szCs w:val="18"/>
              </w:rPr>
              <w:t>-</w:t>
            </w:r>
            <w:r w:rsidR="00A74989" w:rsidRPr="00D15E80">
              <w:rPr>
                <w:rFonts w:hint="eastAsia"/>
                <w:b/>
                <w:color w:val="FF0000"/>
                <w:sz w:val="18"/>
                <w:szCs w:val="18"/>
              </w:rPr>
              <w:t>２単位</w:t>
            </w:r>
            <w:r w:rsidR="00A74989" w:rsidRPr="00D15E80">
              <w:rPr>
                <w:rFonts w:hint="eastAsia"/>
                <w:b/>
                <w:color w:val="FF0000"/>
                <w:sz w:val="18"/>
                <w:szCs w:val="18"/>
              </w:rPr>
              <w:t>)</w:t>
            </w:r>
            <w:r w:rsidR="000C72D6" w:rsidRPr="00D15E80">
              <w:rPr>
                <w:rFonts w:hint="eastAsia"/>
                <w:b/>
                <w:color w:val="FF0000"/>
                <w:sz w:val="18"/>
                <w:szCs w:val="18"/>
              </w:rPr>
              <w:t xml:space="preserve">　程度、腎症では制限あり。</w:t>
            </w:r>
          </w:p>
          <w:p w14:paraId="4BD32271" w14:textId="77777777" w:rsidR="00CA4178" w:rsidRDefault="000C72D6" w:rsidP="000C72D6">
            <w:pPr>
              <w:ind w:right="186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（　　　　　　　　　　　　　　　　　　　　　　　　　　　　　）</w:t>
            </w:r>
          </w:p>
          <w:p w14:paraId="7DDD1480" w14:textId="77777777" w:rsidR="00621DED" w:rsidRDefault="000C72D6">
            <w:pPr>
              <w:ind w:left="186" w:right="186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  <w:p w14:paraId="25686F55" w14:textId="77777777" w:rsidR="00621DED" w:rsidRDefault="00621DED">
            <w:pPr>
              <w:ind w:left="186" w:right="186"/>
              <w:rPr>
                <w:b/>
                <w:sz w:val="16"/>
                <w:szCs w:val="16"/>
              </w:rPr>
            </w:pPr>
          </w:p>
          <w:p w14:paraId="3283DB08" w14:textId="77777777" w:rsidR="00621DED" w:rsidRDefault="00621DED">
            <w:pPr>
              <w:ind w:left="186" w:right="186"/>
              <w:rPr>
                <w:b/>
                <w:sz w:val="16"/>
                <w:szCs w:val="16"/>
              </w:rPr>
            </w:pPr>
          </w:p>
        </w:tc>
      </w:tr>
      <w:tr w:rsidR="00CA4178" w14:paraId="30EA4198" w14:textId="77777777" w:rsidTr="00CA4178">
        <w:trPr>
          <w:cantSplit/>
          <w:trHeight w:hRule="exact" w:val="7920"/>
        </w:trPr>
        <w:tc>
          <w:tcPr>
            <w:tcW w:w="612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52D3C5" w14:textId="77777777" w:rsidR="00B857EF" w:rsidRPr="00505AB7" w:rsidRDefault="00B857EF" w:rsidP="00BC6638">
            <w:pPr>
              <w:ind w:right="18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932474" w14:textId="77777777" w:rsidR="00CA4178" w:rsidRDefault="00CA4178">
            <w:pPr>
              <w:ind w:left="186" w:right="186"/>
            </w:pPr>
          </w:p>
        </w:tc>
      </w:tr>
    </w:tbl>
    <w:p w14:paraId="25E33AB0" w14:textId="77777777" w:rsidR="00CA4178" w:rsidRDefault="00CA4178">
      <w:pPr>
        <w:ind w:left="186" w:right="186"/>
        <w:rPr>
          <w:vanish/>
        </w:rPr>
      </w:pPr>
    </w:p>
    <w:sectPr w:rsidR="00CA4178" w:rsidSect="00CA4178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8F47E" w14:textId="77777777" w:rsidR="00A551B2" w:rsidRDefault="00A551B2" w:rsidP="00CA4178">
      <w:r>
        <w:separator/>
      </w:r>
    </w:p>
  </w:endnote>
  <w:endnote w:type="continuationSeparator" w:id="0">
    <w:p w14:paraId="6882C4F2" w14:textId="77777777" w:rsidR="00A551B2" w:rsidRDefault="00A551B2" w:rsidP="00CA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CD99" w14:textId="77777777" w:rsidR="00A551B2" w:rsidRDefault="00A551B2" w:rsidP="00CA4178">
      <w:r w:rsidRPr="00CA4178">
        <w:rPr>
          <w:color w:val="000000"/>
        </w:rPr>
        <w:separator/>
      </w:r>
    </w:p>
  </w:footnote>
  <w:footnote w:type="continuationSeparator" w:id="0">
    <w:p w14:paraId="5BFE898E" w14:textId="77777777" w:rsidR="00A551B2" w:rsidRDefault="00A551B2" w:rsidP="00CA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145"/>
    <w:multiLevelType w:val="multilevel"/>
    <w:tmpl w:val="47A629B2"/>
    <w:lvl w:ilvl="0">
      <w:numFmt w:val="bullet"/>
      <w:lvlText w:val=""/>
      <w:lvlJc w:val="left"/>
      <w:pPr>
        <w:ind w:left="63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1" w15:restartNumberingAfterBreak="0">
    <w:nsid w:val="4BC46FF9"/>
    <w:multiLevelType w:val="multilevel"/>
    <w:tmpl w:val="C082F5D2"/>
    <w:lvl w:ilvl="0">
      <w:numFmt w:val="bullet"/>
      <w:lvlText w:val="●"/>
      <w:lvlJc w:val="left"/>
      <w:pPr>
        <w:ind w:left="561" w:hanging="360"/>
      </w:pPr>
      <w:rPr>
        <w:rFonts w:ascii="ＭＳ 明朝" w:eastAsia="ＭＳ 明朝" w:hAnsi="ＭＳ 明朝" w:cs="Times New Roman"/>
        <w:sz w:val="20"/>
      </w:rPr>
    </w:lvl>
    <w:lvl w:ilvl="1">
      <w:numFmt w:val="bullet"/>
      <w:lvlText w:val=""/>
      <w:lvlJc w:val="left"/>
      <w:pPr>
        <w:ind w:left="1041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61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81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01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21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41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61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81" w:hanging="420"/>
      </w:pPr>
      <w:rPr>
        <w:rFonts w:ascii="Wingdings" w:hAnsi="Wingdings"/>
      </w:rPr>
    </w:lvl>
  </w:abstractNum>
  <w:abstractNum w:abstractNumId="2" w15:restartNumberingAfterBreak="0">
    <w:nsid w:val="555153E1"/>
    <w:multiLevelType w:val="hybridMultilevel"/>
    <w:tmpl w:val="4686F9C6"/>
    <w:lvl w:ilvl="0" w:tplc="E2FC792E">
      <w:numFmt w:val="bullet"/>
      <w:lvlText w:val="・"/>
      <w:lvlJc w:val="left"/>
      <w:pPr>
        <w:ind w:left="5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78"/>
    <w:rsid w:val="00020226"/>
    <w:rsid w:val="00032B97"/>
    <w:rsid w:val="00036A50"/>
    <w:rsid w:val="0005608E"/>
    <w:rsid w:val="000A788D"/>
    <w:rsid w:val="000C72D6"/>
    <w:rsid w:val="0011203B"/>
    <w:rsid w:val="0013692C"/>
    <w:rsid w:val="0018519A"/>
    <w:rsid w:val="00190A7E"/>
    <w:rsid w:val="001D132D"/>
    <w:rsid w:val="001D343B"/>
    <w:rsid w:val="001E47DA"/>
    <w:rsid w:val="001F4CB1"/>
    <w:rsid w:val="001F5246"/>
    <w:rsid w:val="00201016"/>
    <w:rsid w:val="0028082E"/>
    <w:rsid w:val="002A6C78"/>
    <w:rsid w:val="002B0CCA"/>
    <w:rsid w:val="002B7C66"/>
    <w:rsid w:val="0038284A"/>
    <w:rsid w:val="0038419C"/>
    <w:rsid w:val="00394C8A"/>
    <w:rsid w:val="003B7EE5"/>
    <w:rsid w:val="003F3B23"/>
    <w:rsid w:val="00404751"/>
    <w:rsid w:val="0043414C"/>
    <w:rsid w:val="004B1D62"/>
    <w:rsid w:val="004C5AB8"/>
    <w:rsid w:val="004F1118"/>
    <w:rsid w:val="00501E0D"/>
    <w:rsid w:val="00505AB7"/>
    <w:rsid w:val="005117D8"/>
    <w:rsid w:val="005425CF"/>
    <w:rsid w:val="00546818"/>
    <w:rsid w:val="00567B4D"/>
    <w:rsid w:val="005A02C7"/>
    <w:rsid w:val="005A6761"/>
    <w:rsid w:val="00621DED"/>
    <w:rsid w:val="00642B88"/>
    <w:rsid w:val="006A4F9E"/>
    <w:rsid w:val="006F684E"/>
    <w:rsid w:val="00716474"/>
    <w:rsid w:val="00716AAC"/>
    <w:rsid w:val="0075083B"/>
    <w:rsid w:val="0075305F"/>
    <w:rsid w:val="007544BC"/>
    <w:rsid w:val="00757F40"/>
    <w:rsid w:val="007709C2"/>
    <w:rsid w:val="007A7FF3"/>
    <w:rsid w:val="007D33C2"/>
    <w:rsid w:val="00822C1C"/>
    <w:rsid w:val="0082517F"/>
    <w:rsid w:val="00866620"/>
    <w:rsid w:val="008827A6"/>
    <w:rsid w:val="008C3729"/>
    <w:rsid w:val="008F600D"/>
    <w:rsid w:val="0093388C"/>
    <w:rsid w:val="00946FC4"/>
    <w:rsid w:val="009729F9"/>
    <w:rsid w:val="009D4EA4"/>
    <w:rsid w:val="00A04DDF"/>
    <w:rsid w:val="00A20617"/>
    <w:rsid w:val="00A41C83"/>
    <w:rsid w:val="00A551B2"/>
    <w:rsid w:val="00A74989"/>
    <w:rsid w:val="00A874BC"/>
    <w:rsid w:val="00B22FFF"/>
    <w:rsid w:val="00B857EF"/>
    <w:rsid w:val="00B8637B"/>
    <w:rsid w:val="00B97991"/>
    <w:rsid w:val="00BC6638"/>
    <w:rsid w:val="00C601CA"/>
    <w:rsid w:val="00C66644"/>
    <w:rsid w:val="00C7339B"/>
    <w:rsid w:val="00C82F33"/>
    <w:rsid w:val="00CA4178"/>
    <w:rsid w:val="00CB1DB1"/>
    <w:rsid w:val="00D15E80"/>
    <w:rsid w:val="00D773BF"/>
    <w:rsid w:val="00DC49AD"/>
    <w:rsid w:val="00E079DA"/>
    <w:rsid w:val="00E13EF0"/>
    <w:rsid w:val="00E45CA7"/>
    <w:rsid w:val="00E53D46"/>
    <w:rsid w:val="00E561E9"/>
    <w:rsid w:val="00EA6D01"/>
    <w:rsid w:val="00EA77D1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F63AD"/>
  <w15:docId w15:val="{7A81136F-E4A6-47D2-BFFF-0B26E128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A4178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A4178"/>
    <w:pPr>
      <w:ind w:left="840"/>
    </w:pPr>
  </w:style>
  <w:style w:type="paragraph" w:styleId="a4">
    <w:name w:val="header"/>
    <w:basedOn w:val="a"/>
    <w:rsid w:val="00CA4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sid w:val="00CA4178"/>
  </w:style>
  <w:style w:type="paragraph" w:styleId="a6">
    <w:name w:val="footer"/>
    <w:basedOn w:val="a"/>
    <w:rsid w:val="00CA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sid w:val="00CA4178"/>
  </w:style>
  <w:style w:type="paragraph" w:styleId="a8">
    <w:name w:val="Balloon Text"/>
    <w:basedOn w:val="a"/>
    <w:link w:val="a9"/>
    <w:uiPriority w:val="99"/>
    <w:semiHidden/>
    <w:unhideWhenUsed/>
    <w:rsid w:val="00972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29F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58A60-ADAE-4918-AEF3-7D1AF21F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生習</dc:creator>
  <cp:lastModifiedBy>生活習慣病センター</cp:lastModifiedBy>
  <cp:revision>2</cp:revision>
  <cp:lastPrinted>2018-03-31T03:52:00Z</cp:lastPrinted>
  <dcterms:created xsi:type="dcterms:W3CDTF">2020-01-29T03:25:00Z</dcterms:created>
  <dcterms:modified xsi:type="dcterms:W3CDTF">2020-01-29T03:25:00Z</dcterms:modified>
</cp:coreProperties>
</file>