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8BA02" w14:textId="77777777" w:rsidR="0008097C" w:rsidRPr="0008097C" w:rsidRDefault="0008097C" w:rsidP="0008097C">
      <w:pPr>
        <w:widowControl/>
        <w:jc w:val="left"/>
        <w:rPr>
          <w:rFonts w:ascii="Calibri" w:eastAsia="ＭＳ Ｐゴシック" w:hAnsi="Calibri" w:cs="Calibri"/>
          <w:color w:val="auto"/>
          <w:kern w:val="0"/>
        </w:rPr>
      </w:pPr>
      <w:bookmarkStart w:id="0" w:name="_GoBack"/>
      <w:bookmarkEnd w:id="0"/>
    </w:p>
    <w:p w14:paraId="3A149AAB" w14:textId="77777777" w:rsidR="0008097C" w:rsidRDefault="0008097C" w:rsidP="0008097C"/>
    <w:p w14:paraId="437E77F3" w14:textId="77777777" w:rsidR="00426D4E" w:rsidRDefault="0008097C" w:rsidP="00426D4E">
      <w:r>
        <w:rPr>
          <w:rFonts w:hint="eastAsia"/>
        </w:rPr>
        <w:t>Subject: ＩＶＧＴＴ 追加法 （　人における早期インスリン作用；抵抗性の評価法）</w:t>
      </w:r>
      <w:r w:rsidR="00776724">
        <w:rPr>
          <w:rFonts w:hint="eastAsia"/>
        </w:rPr>
        <w:t>――意義と有用性――</w:t>
      </w:r>
      <w:r>
        <w:rPr>
          <w:rFonts w:hint="eastAsia"/>
        </w:rPr>
        <w:t xml:space="preserve"> </w:t>
      </w:r>
    </w:p>
    <w:p w14:paraId="65CC7958" w14:textId="77777777" w:rsidR="0008097C" w:rsidRDefault="0008097C" w:rsidP="00426D4E">
      <w:r>
        <w:rPr>
          <w:rFonts w:hint="eastAsia"/>
        </w:rPr>
        <w:t xml:space="preserve">                                                           </w:t>
      </w:r>
    </w:p>
    <w:p w14:paraId="70581D87" w14:textId="77777777" w:rsidR="0008097C" w:rsidRDefault="00426D4E" w:rsidP="0008097C">
      <w:r>
        <w:rPr>
          <w:rFonts w:hint="eastAsia"/>
        </w:rPr>
        <w:t>ＩＶＧＴＴ　変法（インスリン抵抗性評価法）</w:t>
      </w:r>
    </w:p>
    <w:p w14:paraId="7F71A7D8" w14:textId="71EBF0E5" w:rsidR="0008097C" w:rsidRDefault="0008097C" w:rsidP="0008097C">
      <w:r>
        <w:rPr>
          <w:rFonts w:hint="eastAsia"/>
        </w:rPr>
        <w:t>旧法のＩＶＧＴＴ（</w:t>
      </w:r>
      <w:r>
        <w:t>a</w:t>
      </w:r>
      <w:r>
        <w:rPr>
          <w:rFonts w:hint="eastAsia"/>
        </w:rPr>
        <w:t>）法</w:t>
      </w:r>
      <w:r w:rsidR="004602E2">
        <w:rPr>
          <w:rFonts w:hint="eastAsia"/>
        </w:rPr>
        <w:t>（９００点）</w:t>
      </w:r>
      <w:r>
        <w:rPr>
          <w:rFonts w:hint="eastAsia"/>
        </w:rPr>
        <w:t>、追加法として⒝法を提案</w:t>
      </w:r>
      <w:r w:rsidR="00776724">
        <w:rPr>
          <w:rFonts w:hint="eastAsia"/>
        </w:rPr>
        <w:t>します。</w:t>
      </w:r>
      <w:r>
        <w:rPr>
          <w:rFonts w:hint="eastAsia"/>
        </w:rPr>
        <w:t>（ ｂ）法の場合、一定量のブドー糖を注入し、内因性インスリン分泌を止め、外部からの少量インスリンに対して、糖利用を２ｈにおける早期イ作用として、ｃｌｅａｒａｎｃｅ（主として筋における糖利用）で評価します。理想を言えばより高濃度のイ値が　のぞましいですが、副作用、Ｋ低下など最低に抑えた、レベルで、評価可能との実績で提案しています。各施設で、実施することにより、多くの知見が得られ、臨床上、ＤＭ</w:t>
      </w:r>
      <w:r w:rsidR="003D5AEE">
        <w:rPr>
          <w:rFonts w:hint="eastAsia"/>
        </w:rPr>
        <w:t>（糖尿病）</w:t>
      </w:r>
      <w:r>
        <w:rPr>
          <w:rFonts w:hint="eastAsia"/>
        </w:rPr>
        <w:t>にとどまらず、インスリン作用の多様性とその不全が多くの疾患にかかわっていることが、明らかになると存じます。イ</w:t>
      </w:r>
      <w:r w:rsidR="003D5AEE">
        <w:rPr>
          <w:rFonts w:hint="eastAsia"/>
        </w:rPr>
        <w:t>ンスリン</w:t>
      </w:r>
      <w:r>
        <w:rPr>
          <w:rFonts w:hint="eastAsia"/>
        </w:rPr>
        <w:t>拮抗ホルモン（ＧＨ，　グルカゴン）とインクレチンも抑えられますが、イ作用を見るためには、これが基本となり、他の善玉作用の低下（</w:t>
      </w:r>
      <w:r w:rsidR="003D5AEE">
        <w:rPr>
          <w:rFonts w:hint="eastAsia"/>
        </w:rPr>
        <w:t>血管基底膜</w:t>
      </w:r>
      <w:r>
        <w:rPr>
          <w:rFonts w:hint="eastAsia"/>
        </w:rPr>
        <w:t>肥厚、ＬＰＬ活性化、細胞内Ｃａ</w:t>
      </w:r>
      <w:r w:rsidRPr="00776724">
        <w:rPr>
          <w:rFonts w:hint="eastAsia"/>
          <w:vertAlign w:val="superscript"/>
        </w:rPr>
        <w:t>＋＋</w:t>
      </w:r>
      <w:r>
        <w:rPr>
          <w:rFonts w:hint="eastAsia"/>
        </w:rPr>
        <w:t>調節、内皮細胞機能（ＮＯ生成）、軟骨、骨代謝、アミノ酸・蛋白合成も連動していると思われます。抵抗性があるとこれを代償するため、血中イ値が高値となり、多くの悪玉作用がＨＴ，ＨＬ，動脈硬化、食欲亢進、メタボ、おそらくは認知症などを導きます。</w:t>
      </w:r>
    </w:p>
    <w:p w14:paraId="46410793" w14:textId="77777777" w:rsidR="0008097C" w:rsidRDefault="0008097C" w:rsidP="003D5AEE">
      <w:pPr>
        <w:ind w:firstLineChars="100" w:firstLine="240"/>
      </w:pPr>
      <w:r>
        <w:rPr>
          <w:rFonts w:hint="eastAsia"/>
        </w:rPr>
        <w:t>検査時間を２ｈ延長し、経口ｃｏｏｋｉｅ負荷（７５ｇ澱粉、２０％マルトース含む）実施し、肝における糖取り込みも評価する取り組みは、脂肪肝など意義深いですが、今回は、</w:t>
      </w:r>
      <w:r w:rsidR="00776724">
        <w:rPr>
          <w:rFonts w:hint="eastAsia"/>
        </w:rPr>
        <w:t>含めずに</w:t>
      </w:r>
      <w:r>
        <w:rPr>
          <w:rFonts w:hint="eastAsia"/>
        </w:rPr>
        <w:t>、将来の提案とします。</w:t>
      </w:r>
    </w:p>
    <w:p w14:paraId="47CC60DA" w14:textId="74BDAAB6" w:rsidR="0008097C" w:rsidRDefault="0008097C" w:rsidP="0008097C">
      <w:r>
        <w:rPr>
          <w:rFonts w:hint="eastAsia"/>
        </w:rPr>
        <w:t xml:space="preserve">　治療</w:t>
      </w:r>
      <w:r w:rsidR="00776724">
        <w:rPr>
          <w:rFonts w:hint="eastAsia"/>
        </w:rPr>
        <w:t>薬として</w:t>
      </w:r>
      <w:r>
        <w:rPr>
          <w:rFonts w:hint="eastAsia"/>
        </w:rPr>
        <w:t>認可されているサンドスタチン</w:t>
      </w:r>
      <w:r w:rsidR="003D5AEE">
        <w:rPr>
          <w:rFonts w:hint="eastAsia"/>
        </w:rPr>
        <w:t>（人の視床下部・膵臓から分泌されているソマトスタチンを持効性にした誘導体）</w:t>
      </w:r>
      <w:r>
        <w:rPr>
          <w:rFonts w:hint="eastAsia"/>
        </w:rPr>
        <w:t>の（５０μｇ皮下注、３０分前）が、本来検査としても、認可されるべきが、まだですので、ノバルテイス</w:t>
      </w:r>
      <w:r w:rsidR="00776724">
        <w:rPr>
          <w:rFonts w:hint="eastAsia"/>
        </w:rPr>
        <w:t>社</w:t>
      </w:r>
      <w:r>
        <w:rPr>
          <w:rFonts w:hint="eastAsia"/>
        </w:rPr>
        <w:t>に連絡し、以前、このような状況下では、会社も対応するとの意向でしたので、申請への協力と資料準備依頼します。</w:t>
      </w:r>
      <w:r w:rsidR="00776724">
        <w:rPr>
          <w:rFonts w:hint="eastAsia"/>
        </w:rPr>
        <w:t>インタビユー書類入手して</w:t>
      </w:r>
      <w:r w:rsidR="003D5AEE">
        <w:rPr>
          <w:rFonts w:hint="eastAsia"/>
        </w:rPr>
        <w:t>い</w:t>
      </w:r>
      <w:r w:rsidR="00776724">
        <w:rPr>
          <w:rFonts w:hint="eastAsia"/>
        </w:rPr>
        <w:t>ます。</w:t>
      </w:r>
    </w:p>
    <w:p w14:paraId="06AC6BDB" w14:textId="4D82B962" w:rsidR="0008097C" w:rsidRDefault="0008097C" w:rsidP="00776724">
      <w:pPr>
        <w:ind w:firstLineChars="100" w:firstLine="240"/>
      </w:pPr>
      <w:r>
        <w:rPr>
          <w:rFonts w:hint="eastAsia"/>
        </w:rPr>
        <w:t>その他、検査に必要な、インスリン注入ポンプ（薬剤注入用汎用器、ニプロ社）、ブドー</w:t>
      </w:r>
      <w:r w:rsidR="00776724">
        <w:rPr>
          <w:rFonts w:hint="eastAsia"/>
        </w:rPr>
        <w:t>糖</w:t>
      </w:r>
      <w:r>
        <w:rPr>
          <w:rFonts w:hint="eastAsia"/>
        </w:rPr>
        <w:t>（１０％）注入ポンプ（ニプロ社）、ブドー糖（大塚製薬）、インスリン（ノボ社）に、追加ＩＶＧＴＴ時</w:t>
      </w:r>
      <w:r w:rsidR="003D5AEE">
        <w:rPr>
          <w:rFonts w:hint="eastAsia"/>
        </w:rPr>
        <w:t>の使用</w:t>
      </w:r>
      <w:r>
        <w:rPr>
          <w:rFonts w:hint="eastAsia"/>
        </w:rPr>
        <w:t>量</w:t>
      </w:r>
      <w:r w:rsidR="003D5AEE">
        <w:rPr>
          <w:rFonts w:hint="eastAsia"/>
        </w:rPr>
        <w:t>に対して適切な</w:t>
      </w:r>
      <w:r>
        <w:rPr>
          <w:rFonts w:hint="eastAsia"/>
        </w:rPr>
        <w:t>保険点数の</w:t>
      </w:r>
      <w:r w:rsidR="003D5AEE">
        <w:rPr>
          <w:rFonts w:hint="eastAsia"/>
        </w:rPr>
        <w:t>設定お願いします。</w:t>
      </w:r>
      <w:r>
        <w:rPr>
          <w:rFonts w:hint="eastAsia"/>
        </w:rPr>
        <w:t xml:space="preserve">　</w:t>
      </w:r>
    </w:p>
    <w:p w14:paraId="1FB2702D" w14:textId="2F67AE78" w:rsidR="00776724" w:rsidRDefault="0008097C" w:rsidP="0008097C">
      <w:r>
        <w:rPr>
          <w:rFonts w:hint="eastAsia"/>
        </w:rPr>
        <w:t>（a ）法は、自身のイ分泌能と抵抗性両者を評価し、全身の糖利用率から、</w:t>
      </w:r>
      <w:r w:rsidR="00776724">
        <w:rPr>
          <w:rFonts w:hint="eastAsia"/>
        </w:rPr>
        <w:t>糖尿病</w:t>
      </w:r>
      <w:r>
        <w:rPr>
          <w:rFonts w:hint="eastAsia"/>
        </w:rPr>
        <w:t>を判定する方法ですが、ＤＭ診断には、インクレチン反応も含まれるＯＧＴＴがより生理的</w:t>
      </w:r>
      <w:r w:rsidR="00776724">
        <w:rPr>
          <w:rFonts w:hint="eastAsia"/>
        </w:rPr>
        <w:t>で、</w:t>
      </w:r>
      <w:r>
        <w:rPr>
          <w:rFonts w:hint="eastAsia"/>
        </w:rPr>
        <w:t>しかも、６０ｋｇの方では３０ｇブドー糖を１分以内に注入（ｂ法では、２ｈで２１．６ｇ）、８回採血必要</w:t>
      </w:r>
      <w:r w:rsidR="00D778E0">
        <w:rPr>
          <w:rFonts w:hint="eastAsia"/>
        </w:rPr>
        <w:t>（</w:t>
      </w:r>
      <w:r>
        <w:rPr>
          <w:rFonts w:hint="eastAsia"/>
        </w:rPr>
        <w:t>ｂ法では２　回のみ）、早期イ</w:t>
      </w:r>
      <w:r>
        <w:rPr>
          <w:rFonts w:hint="eastAsia"/>
        </w:rPr>
        <w:lastRenderedPageBreak/>
        <w:t>ンスリン作用に２ｈ要しますが（steady state</w:t>
      </w:r>
      <w:r w:rsidR="004602E2">
        <w:rPr>
          <w:rFonts w:hint="eastAsia"/>
        </w:rPr>
        <w:t>:恒常</w:t>
      </w:r>
      <w:r>
        <w:rPr>
          <w:rFonts w:hint="eastAsia"/>
        </w:rPr>
        <w:t>)、１ｈ以内の判定と不正確</w:t>
      </w:r>
      <w:r w:rsidR="00776724">
        <w:rPr>
          <w:rFonts w:hint="eastAsia"/>
        </w:rPr>
        <w:t>です</w:t>
      </w:r>
      <w:r>
        <w:rPr>
          <w:rFonts w:hint="eastAsia"/>
        </w:rPr>
        <w:t xml:space="preserve">。　</w:t>
      </w:r>
    </w:p>
    <w:p w14:paraId="1B8629FE" w14:textId="77777777" w:rsidR="0008097C" w:rsidRDefault="0008097C" w:rsidP="0008097C">
      <w:r>
        <w:rPr>
          <w:rFonts w:hint="eastAsia"/>
        </w:rPr>
        <w:t>現医療では、５０%ブドー糖６０ｍｌを１分以内（４５秒）での注入は血管痛訴えもあり、</w:t>
      </w:r>
      <w:r w:rsidR="00776724">
        <w:rPr>
          <w:rFonts w:hint="eastAsia"/>
        </w:rPr>
        <w:t>あまり推奨できません。</w:t>
      </w:r>
    </w:p>
    <w:p w14:paraId="0505BF3B" w14:textId="77777777" w:rsidR="00776724" w:rsidRDefault="00946592" w:rsidP="0008097C">
      <w:r>
        <w:rPr>
          <w:rFonts w:hint="eastAsia"/>
        </w:rPr>
        <w:t>ＩＶＧＴＴ追加法　の意義</w:t>
      </w:r>
    </w:p>
    <w:p w14:paraId="4885F8A0" w14:textId="77777777" w:rsidR="00946592" w:rsidRDefault="00946592" w:rsidP="0008097C">
      <w:r>
        <w:rPr>
          <w:rFonts w:hint="eastAsia"/>
        </w:rPr>
        <w:t xml:space="preserve">　2型糖尿病の基本病態は、インスリン感受性低下であり、ＩＧＴにも存在し、</w:t>
      </w:r>
    </w:p>
    <w:p w14:paraId="569FE2D2" w14:textId="24107769" w:rsidR="00946592" w:rsidRDefault="00946592" w:rsidP="0008097C">
      <w:r>
        <w:rPr>
          <w:rFonts w:hint="eastAsia"/>
        </w:rPr>
        <w:t>インスリン分泌が低下すると糖尿病が発症すると考えられています。インスリン抵抗性改善薬があるのに、手軽な評価の健保採用法がないのは、糖尿病診療に</w:t>
      </w:r>
      <w:r w:rsidR="004602E2">
        <w:rPr>
          <w:rFonts w:hint="eastAsia"/>
        </w:rPr>
        <w:t>欠けている重要</w:t>
      </w:r>
      <w:r>
        <w:rPr>
          <w:rFonts w:hint="eastAsia"/>
        </w:rPr>
        <w:t>点です。インスリン感受性を正常に保つことが、</w:t>
      </w:r>
      <w:r w:rsidR="00650FFE">
        <w:rPr>
          <w:rFonts w:hint="eastAsia"/>
        </w:rPr>
        <w:t>細小及び大血管障害の発症進展対策に最も有意義であることは、大血管障害研究会の長年の結論であり、多くの報告から、間違いのない事実で、異論なしと存じます。</w:t>
      </w:r>
    </w:p>
    <w:p w14:paraId="4ECD842E" w14:textId="525399A1" w:rsidR="00B05373" w:rsidRDefault="00650FFE" w:rsidP="0008097C">
      <w:r>
        <w:rPr>
          <w:rFonts w:hint="eastAsia"/>
        </w:rPr>
        <w:t xml:space="preserve">　ビグアナイド、α－ｇｌｕｃｏｓｉ</w:t>
      </w:r>
      <w:r w:rsidR="00B05373">
        <w:rPr>
          <w:rFonts w:hint="eastAsia"/>
        </w:rPr>
        <w:t>ｄａｓｅ</w:t>
      </w:r>
      <w:r>
        <w:rPr>
          <w:rFonts w:hint="eastAsia"/>
        </w:rPr>
        <w:t>阻害薬、ＤＰＰ4阻害薬はインスリン感受性の改善作用が知られています。ＳＧＬＵＴ―２阻害薬は、汎用されていますが、</w:t>
      </w:r>
      <w:r w:rsidR="00B05373">
        <w:rPr>
          <w:rFonts w:hint="eastAsia"/>
        </w:rPr>
        <w:t>過剰</w:t>
      </w:r>
      <w:r>
        <w:rPr>
          <w:rFonts w:hint="eastAsia"/>
        </w:rPr>
        <w:t>血糖</w:t>
      </w:r>
      <w:r w:rsidR="00B05373">
        <w:rPr>
          <w:rFonts w:hint="eastAsia"/>
        </w:rPr>
        <w:t>を</w:t>
      </w:r>
      <w:r>
        <w:rPr>
          <w:rFonts w:hint="eastAsia"/>
        </w:rPr>
        <w:t>尿へ漏らし、ＨｂＡ１cは、見かけ上改善しますが、組織でのインスリン</w:t>
      </w:r>
      <w:r w:rsidR="004602E2">
        <w:rPr>
          <w:rFonts w:hint="eastAsia"/>
        </w:rPr>
        <w:t>作用（</w:t>
      </w:r>
      <w:r>
        <w:rPr>
          <w:rFonts w:hint="eastAsia"/>
        </w:rPr>
        <w:t>感受性</w:t>
      </w:r>
      <w:r w:rsidR="004602E2">
        <w:rPr>
          <w:rFonts w:hint="eastAsia"/>
        </w:rPr>
        <w:t>）</w:t>
      </w:r>
      <w:r>
        <w:rPr>
          <w:rFonts w:hint="eastAsia"/>
        </w:rPr>
        <w:t>は、本法で測定しましたが、症例により、正常化がみられない例があります。血糖</w:t>
      </w:r>
      <w:r w:rsidR="00B05373">
        <w:rPr>
          <w:rFonts w:hint="eastAsia"/>
        </w:rPr>
        <w:t>を</w:t>
      </w:r>
      <w:r>
        <w:rPr>
          <w:rFonts w:hint="eastAsia"/>
        </w:rPr>
        <w:t>降下</w:t>
      </w:r>
      <w:r w:rsidR="00B05373">
        <w:rPr>
          <w:rFonts w:hint="eastAsia"/>
        </w:rPr>
        <w:t>しても</w:t>
      </w:r>
      <w:r>
        <w:rPr>
          <w:rFonts w:hint="eastAsia"/>
        </w:rPr>
        <w:t>、インスリン作用の正常化は、難しいことは、</w:t>
      </w:r>
      <w:r w:rsidR="00B05373">
        <w:rPr>
          <w:rFonts w:hint="eastAsia"/>
        </w:rPr>
        <w:t>当然です。かかる例では、アクトスや、ＧＬＰ－1アナログ、インスリン注射など使用し、血糖ｃｏｎｔｒｏｌとインスイン感受性の正常化を目指</w:t>
      </w:r>
      <w:r w:rsidR="004602E2">
        <w:rPr>
          <w:rFonts w:hint="eastAsia"/>
        </w:rPr>
        <w:t>すべきです。</w:t>
      </w:r>
    </w:p>
    <w:p w14:paraId="3D54B626" w14:textId="1B9267BA" w:rsidR="00B05373" w:rsidRDefault="00B05373" w:rsidP="0008097C">
      <w:r>
        <w:rPr>
          <w:rFonts w:hint="eastAsia"/>
        </w:rPr>
        <w:t xml:space="preserve">　メタボの基本病態は、インスリン抵抗性であり、非肥満・内臓脂肪</w:t>
      </w:r>
      <w:r w:rsidR="0052648F">
        <w:rPr>
          <w:rFonts w:hint="eastAsia"/>
        </w:rPr>
        <w:t>過剰なし例でも、2型糖尿病・本態性高血圧・ＣＡＤ・高ＴＧ例ではインスリン抵抗</w:t>
      </w:r>
      <w:r w:rsidR="004602E2">
        <w:rPr>
          <w:rFonts w:hint="eastAsia"/>
        </w:rPr>
        <w:t>性</w:t>
      </w:r>
      <w:r w:rsidR="0052648F">
        <w:rPr>
          <w:rFonts w:hint="eastAsia"/>
        </w:rPr>
        <w:t>の存在がしられており、国際的には、かかる例も複数存在した場合、メタボとして</w:t>
      </w:r>
    </w:p>
    <w:p w14:paraId="75DC96AF" w14:textId="77777777" w:rsidR="0052648F" w:rsidRDefault="0052648F" w:rsidP="0008097C">
      <w:r>
        <w:rPr>
          <w:rFonts w:hint="eastAsia"/>
        </w:rPr>
        <w:t>診断・指導（運動・食事・</w:t>
      </w:r>
      <w:r w:rsidR="002D24F7">
        <w:rPr>
          <w:rFonts w:hint="eastAsia"/>
        </w:rPr>
        <w:t>薬物療法）</w:t>
      </w:r>
      <w:r>
        <w:rPr>
          <w:rFonts w:hint="eastAsia"/>
        </w:rPr>
        <w:t>がなされている。</w:t>
      </w:r>
      <w:r w:rsidR="002D24F7">
        <w:rPr>
          <w:rFonts w:hint="eastAsia"/>
        </w:rPr>
        <w:t>本法でインスリン抵抗性が示されると、認知症・骨そしょう症・ＣＫＤ・ＣＯＰＤ・ロコモ（</w:t>
      </w:r>
    </w:p>
    <w:p w14:paraId="2A8DB156" w14:textId="77777777" w:rsidR="002D24F7" w:rsidRDefault="002D24F7" w:rsidP="0008097C">
      <w:r>
        <w:rPr>
          <w:rFonts w:hint="eastAsia"/>
        </w:rPr>
        <w:t>基本生活機能不全症候群）、寝たきりなども、メタボかあるいは、糖尿病合併症学会時に、開催される大血管障害検証報告会公募ワークショップで多様性インスリン作用不全症候群として、提案しているが、これに該当</w:t>
      </w:r>
      <w:r w:rsidR="00D843E4">
        <w:rPr>
          <w:rFonts w:hint="eastAsia"/>
        </w:rPr>
        <w:t>します</w:t>
      </w:r>
      <w:r>
        <w:rPr>
          <w:rFonts w:hint="eastAsia"/>
        </w:rPr>
        <w:t>。</w:t>
      </w:r>
    </w:p>
    <w:p w14:paraId="18D8EA2A" w14:textId="289B718F" w:rsidR="00655534" w:rsidRDefault="009A4372" w:rsidP="0008097C">
      <w:r>
        <w:rPr>
          <w:rFonts w:hint="eastAsia"/>
        </w:rPr>
        <w:t xml:space="preserve">　インスリン感受性は、主として筋における糖利用率を</w:t>
      </w:r>
      <w:r w:rsidR="004602E2">
        <w:rPr>
          <w:rFonts w:hint="eastAsia"/>
        </w:rPr>
        <w:t>g</w:t>
      </w:r>
      <w:r w:rsidR="004602E2">
        <w:t>lucose clearance</w:t>
      </w:r>
      <w:r>
        <w:rPr>
          <w:rFonts w:hint="eastAsia"/>
        </w:rPr>
        <w:t>として計量、評価する。基準法は、正常血糖Ｇクランプ法であるが、内因性インスリン分泌を最小にするため、空腹時血糖として８０－９０</w:t>
      </w:r>
      <w:r w:rsidR="00C74C61">
        <w:rPr>
          <w:rFonts w:hint="eastAsia"/>
        </w:rPr>
        <w:t>m</w:t>
      </w:r>
      <w:r w:rsidR="00C74C61">
        <w:t>g/dl</w:t>
      </w:r>
      <w:r>
        <w:rPr>
          <w:rFonts w:hint="eastAsia"/>
        </w:rPr>
        <w:t>に保つことを条件とし、外部からインスリンを本法と同様注入するが、血糖低下を防ぐため、人工すい臓を使用し、ブド^-糖注入量を暫増して</w:t>
      </w:r>
      <w:r w:rsidR="0010543F">
        <w:rPr>
          <w:rFonts w:hint="eastAsia"/>
        </w:rPr>
        <w:t>上記血糖に維持します</w:t>
      </w:r>
      <w:r>
        <w:rPr>
          <w:rFonts w:hint="eastAsia"/>
        </w:rPr>
        <w:t>。手技煩雑であり、糖尿病例で血糖高値の場合、インスリン注入下に、血糖を上記</w:t>
      </w:r>
      <w:r w:rsidR="00C74C61">
        <w:rPr>
          <w:rFonts w:hint="eastAsia"/>
        </w:rPr>
        <w:t>値</w:t>
      </w:r>
      <w:r>
        <w:rPr>
          <w:rFonts w:hint="eastAsia"/>
        </w:rPr>
        <w:t>に正常化後にそれを維持し、</w:t>
      </w:r>
      <w:r w:rsidR="00655534">
        <w:rPr>
          <w:rFonts w:hint="eastAsia"/>
        </w:rPr>
        <w:t>検査が開始される。この際、インスリン注入時間が、Ｃｏｎｔｒｏｌ例に比し、延長し、正確とは言えない。高価な（4-5百万）人</w:t>
      </w:r>
      <w:r w:rsidR="0010543F">
        <w:rPr>
          <w:rFonts w:hint="eastAsia"/>
        </w:rPr>
        <w:t>工</w:t>
      </w:r>
      <w:r w:rsidR="00655534">
        <w:rPr>
          <w:rFonts w:hint="eastAsia"/>
        </w:rPr>
        <w:t>膵臓を要し、低血糖のリスクが本法に比して大であり、血糖評価誤作動により、重大</w:t>
      </w:r>
      <w:r w:rsidR="00655534">
        <w:rPr>
          <w:rFonts w:hint="eastAsia"/>
        </w:rPr>
        <w:lastRenderedPageBreak/>
        <w:t>な事態も想定される。本法は、インスリンとブドー糖注入量を、上記法よりさらに半減とし、血管痛・血中Ｋ低下効果もなく、終了時、糖質２０－３０ｇのスナック投与</w:t>
      </w:r>
      <w:r w:rsidR="00071E3C">
        <w:rPr>
          <w:rFonts w:hint="eastAsia"/>
        </w:rPr>
        <w:t>により、感受性正常例でも、低血糖を示すことはない。</w:t>
      </w:r>
    </w:p>
    <w:p w14:paraId="549C1065" w14:textId="17DE65B2" w:rsidR="00071E3C" w:rsidRDefault="00071E3C" w:rsidP="0008097C">
      <w:r>
        <w:rPr>
          <w:rFonts w:hint="eastAsia"/>
        </w:rPr>
        <w:t>本法は、Ｇクランプ法と異なり、空腹時血糖にクランプする代わりに、ブド－糖注入量を一定とし（クランプ）、2ｈ時間後の</w:t>
      </w:r>
      <w:r w:rsidR="00C74C61">
        <w:rPr>
          <w:rFonts w:hint="eastAsia"/>
        </w:rPr>
        <w:t>恒常（一定となる）</w:t>
      </w:r>
      <w:r>
        <w:rPr>
          <w:rFonts w:hint="eastAsia"/>
        </w:rPr>
        <w:t>血糖値で除して、糖クレアランスを算出する。　両</w:t>
      </w:r>
      <w:r w:rsidR="00C74C61">
        <w:rPr>
          <w:rFonts w:hint="eastAsia"/>
        </w:rPr>
        <w:t>法</w:t>
      </w:r>
      <w:r>
        <w:rPr>
          <w:rFonts w:hint="eastAsia"/>
        </w:rPr>
        <w:t>、ほぼ同じ値が得られることは、すでに報告した。</w:t>
      </w:r>
      <w:r w:rsidR="00B43AB0">
        <w:rPr>
          <w:rFonts w:hint="eastAsia"/>
        </w:rPr>
        <w:t>現在健保採用されている上記クランプほうは、５０００点で人工膵臓を要し、入院患者に限られる。提案のＩＶＧＴＴ追加法は、予想点数は１５００点程度であり、通常の２ｈの栄養補液を少量インスリン（</w:t>
      </w:r>
      <w:r w:rsidR="00EB7826">
        <w:rPr>
          <w:rFonts w:hint="eastAsia"/>
        </w:rPr>
        <w:t>2</w:t>
      </w:r>
      <w:r w:rsidR="00EB7826">
        <w:t>.8U:60kg</w:t>
      </w:r>
      <w:r w:rsidR="00EB7826">
        <w:rPr>
          <w:rFonts w:hint="eastAsia"/>
        </w:rPr>
        <w:t>体重/２時間）</w:t>
      </w:r>
    </w:p>
    <w:p w14:paraId="7A57D79C" w14:textId="11434735" w:rsidR="00EB7826" w:rsidRPr="00EB7826" w:rsidRDefault="00EB7826" w:rsidP="0008097C">
      <w:r>
        <w:rPr>
          <w:rFonts w:hint="eastAsia"/>
        </w:rPr>
        <w:t>：注入ポンプ使用下に持続静注する。</w:t>
      </w:r>
    </w:p>
    <w:p w14:paraId="022DC2F2" w14:textId="77777777" w:rsidR="009A4372" w:rsidRPr="00B05373" w:rsidRDefault="009A4372" w:rsidP="0008097C"/>
    <w:p w14:paraId="309C5FA2" w14:textId="77777777" w:rsidR="00776724" w:rsidRPr="00C74C61" w:rsidRDefault="00776724" w:rsidP="0008097C"/>
    <w:p w14:paraId="7A0D99A6" w14:textId="77777777" w:rsidR="00D778E0" w:rsidRPr="00D778E0" w:rsidRDefault="00D778E0" w:rsidP="0008097C">
      <w:r>
        <w:rPr>
          <w:rFonts w:hint="eastAsia"/>
        </w:rPr>
        <w:t>Ｈ３０－１２－３０</w:t>
      </w:r>
    </w:p>
    <w:p w14:paraId="76CC774D" w14:textId="77777777" w:rsidR="0008097C" w:rsidRPr="0008097C" w:rsidRDefault="0008097C" w:rsidP="0008097C">
      <w:r>
        <w:rPr>
          <w:rFonts w:hint="eastAsia"/>
        </w:rPr>
        <w:t>児成会生習センター　　　　　原納　優</w:t>
      </w:r>
    </w:p>
    <w:sectPr w:rsidR="0008097C" w:rsidRPr="000809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7C"/>
    <w:rsid w:val="00071E3C"/>
    <w:rsid w:val="0008097C"/>
    <w:rsid w:val="0010543F"/>
    <w:rsid w:val="00163F32"/>
    <w:rsid w:val="00181E58"/>
    <w:rsid w:val="002B1C5A"/>
    <w:rsid w:val="002D24F7"/>
    <w:rsid w:val="003D5AEE"/>
    <w:rsid w:val="00426D4E"/>
    <w:rsid w:val="004602E2"/>
    <w:rsid w:val="0052648F"/>
    <w:rsid w:val="00650FFE"/>
    <w:rsid w:val="00655534"/>
    <w:rsid w:val="006F55EF"/>
    <w:rsid w:val="00776724"/>
    <w:rsid w:val="00946592"/>
    <w:rsid w:val="009A4372"/>
    <w:rsid w:val="00B05373"/>
    <w:rsid w:val="00B43AB0"/>
    <w:rsid w:val="00C74C61"/>
    <w:rsid w:val="00CA6F89"/>
    <w:rsid w:val="00D007A7"/>
    <w:rsid w:val="00D778E0"/>
    <w:rsid w:val="00D843E4"/>
    <w:rsid w:val="00DC5F4E"/>
    <w:rsid w:val="00DC775D"/>
    <w:rsid w:val="00E761EE"/>
    <w:rsid w:val="00EB7826"/>
    <w:rsid w:val="00F30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B89745"/>
  <w15:chartTrackingRefBased/>
  <w15:docId w15:val="{0BF4722C-6CFF-45A5-8905-91C7884A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color w:val="000000" w:themeColor="text1"/>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48892">
      <w:bodyDiv w:val="1"/>
      <w:marLeft w:val="0"/>
      <w:marRight w:val="0"/>
      <w:marTop w:val="0"/>
      <w:marBottom w:val="0"/>
      <w:divBdr>
        <w:top w:val="none" w:sz="0" w:space="0" w:color="auto"/>
        <w:left w:val="none" w:sz="0" w:space="0" w:color="auto"/>
        <w:bottom w:val="none" w:sz="0" w:space="0" w:color="auto"/>
        <w:right w:val="none" w:sz="0" w:space="0" w:color="auto"/>
      </w:divBdr>
      <w:divsChild>
        <w:div w:id="1761949662">
          <w:marLeft w:val="0"/>
          <w:marRight w:val="0"/>
          <w:marTop w:val="0"/>
          <w:marBottom w:val="0"/>
          <w:divBdr>
            <w:top w:val="none" w:sz="0" w:space="0" w:color="auto"/>
            <w:left w:val="none" w:sz="0" w:space="0" w:color="auto"/>
            <w:bottom w:val="none" w:sz="0" w:space="0" w:color="auto"/>
            <w:right w:val="none" w:sz="0" w:space="0" w:color="auto"/>
          </w:divBdr>
        </w:div>
        <w:div w:id="1561206579">
          <w:marLeft w:val="0"/>
          <w:marRight w:val="0"/>
          <w:marTop w:val="0"/>
          <w:marBottom w:val="0"/>
          <w:divBdr>
            <w:top w:val="none" w:sz="0" w:space="0" w:color="auto"/>
            <w:left w:val="none" w:sz="0" w:space="0" w:color="auto"/>
            <w:bottom w:val="none" w:sz="0" w:space="0" w:color="auto"/>
            <w:right w:val="none" w:sz="0" w:space="0" w:color="auto"/>
          </w:divBdr>
        </w:div>
        <w:div w:id="159200090">
          <w:marLeft w:val="0"/>
          <w:marRight w:val="0"/>
          <w:marTop w:val="0"/>
          <w:marBottom w:val="0"/>
          <w:divBdr>
            <w:top w:val="none" w:sz="0" w:space="0" w:color="auto"/>
            <w:left w:val="none" w:sz="0" w:space="0" w:color="auto"/>
            <w:bottom w:val="none" w:sz="0" w:space="0" w:color="auto"/>
            <w:right w:val="none" w:sz="0" w:space="0" w:color="auto"/>
          </w:divBdr>
        </w:div>
        <w:div w:id="436870026">
          <w:marLeft w:val="0"/>
          <w:marRight w:val="0"/>
          <w:marTop w:val="0"/>
          <w:marBottom w:val="0"/>
          <w:divBdr>
            <w:top w:val="none" w:sz="0" w:space="0" w:color="auto"/>
            <w:left w:val="none" w:sz="0" w:space="0" w:color="auto"/>
            <w:bottom w:val="none" w:sz="0" w:space="0" w:color="auto"/>
            <w:right w:val="none" w:sz="0" w:space="0" w:color="auto"/>
          </w:divBdr>
        </w:div>
        <w:div w:id="498276806">
          <w:marLeft w:val="0"/>
          <w:marRight w:val="0"/>
          <w:marTop w:val="0"/>
          <w:marBottom w:val="0"/>
          <w:divBdr>
            <w:top w:val="none" w:sz="0" w:space="0" w:color="auto"/>
            <w:left w:val="none" w:sz="0" w:space="0" w:color="auto"/>
            <w:bottom w:val="none" w:sz="0" w:space="0" w:color="auto"/>
            <w:right w:val="none" w:sz="0" w:space="0" w:color="auto"/>
          </w:divBdr>
        </w:div>
        <w:div w:id="1589119868">
          <w:marLeft w:val="0"/>
          <w:marRight w:val="0"/>
          <w:marTop w:val="0"/>
          <w:marBottom w:val="0"/>
          <w:divBdr>
            <w:top w:val="none" w:sz="0" w:space="0" w:color="auto"/>
            <w:left w:val="none" w:sz="0" w:space="0" w:color="auto"/>
            <w:bottom w:val="none" w:sz="0" w:space="0" w:color="auto"/>
            <w:right w:val="none" w:sz="0" w:space="0" w:color="auto"/>
          </w:divBdr>
        </w:div>
        <w:div w:id="831410365">
          <w:marLeft w:val="0"/>
          <w:marRight w:val="0"/>
          <w:marTop w:val="0"/>
          <w:marBottom w:val="0"/>
          <w:divBdr>
            <w:top w:val="none" w:sz="0" w:space="0" w:color="auto"/>
            <w:left w:val="none" w:sz="0" w:space="0" w:color="auto"/>
            <w:bottom w:val="none" w:sz="0" w:space="0" w:color="auto"/>
            <w:right w:val="none" w:sz="0" w:space="0" w:color="auto"/>
          </w:divBdr>
        </w:div>
        <w:div w:id="24403563">
          <w:marLeft w:val="0"/>
          <w:marRight w:val="0"/>
          <w:marTop w:val="0"/>
          <w:marBottom w:val="0"/>
          <w:divBdr>
            <w:top w:val="none" w:sz="0" w:space="0" w:color="auto"/>
            <w:left w:val="none" w:sz="0" w:space="0" w:color="auto"/>
            <w:bottom w:val="none" w:sz="0" w:space="0" w:color="auto"/>
            <w:right w:val="none" w:sz="0" w:space="0" w:color="auto"/>
          </w:divBdr>
        </w:div>
        <w:div w:id="1429499982">
          <w:marLeft w:val="0"/>
          <w:marRight w:val="0"/>
          <w:marTop w:val="0"/>
          <w:marBottom w:val="0"/>
          <w:divBdr>
            <w:top w:val="none" w:sz="0" w:space="0" w:color="auto"/>
            <w:left w:val="none" w:sz="0" w:space="0" w:color="auto"/>
            <w:bottom w:val="none" w:sz="0" w:space="0" w:color="auto"/>
            <w:right w:val="none" w:sz="0" w:space="0" w:color="auto"/>
          </w:divBdr>
        </w:div>
        <w:div w:id="81686617">
          <w:marLeft w:val="0"/>
          <w:marRight w:val="0"/>
          <w:marTop w:val="0"/>
          <w:marBottom w:val="0"/>
          <w:divBdr>
            <w:top w:val="none" w:sz="0" w:space="0" w:color="auto"/>
            <w:left w:val="none" w:sz="0" w:space="0" w:color="auto"/>
            <w:bottom w:val="none" w:sz="0" w:space="0" w:color="auto"/>
            <w:right w:val="none" w:sz="0" w:space="0" w:color="auto"/>
          </w:divBdr>
        </w:div>
        <w:div w:id="935598084">
          <w:marLeft w:val="0"/>
          <w:marRight w:val="0"/>
          <w:marTop w:val="0"/>
          <w:marBottom w:val="0"/>
          <w:divBdr>
            <w:top w:val="none" w:sz="0" w:space="0" w:color="auto"/>
            <w:left w:val="none" w:sz="0" w:space="0" w:color="auto"/>
            <w:bottom w:val="none" w:sz="0" w:space="0" w:color="auto"/>
            <w:right w:val="none" w:sz="0" w:space="0" w:color="auto"/>
          </w:divBdr>
        </w:div>
        <w:div w:id="1479765261">
          <w:marLeft w:val="0"/>
          <w:marRight w:val="0"/>
          <w:marTop w:val="0"/>
          <w:marBottom w:val="0"/>
          <w:divBdr>
            <w:top w:val="none" w:sz="0" w:space="0" w:color="auto"/>
            <w:left w:val="none" w:sz="0" w:space="0" w:color="auto"/>
            <w:bottom w:val="none" w:sz="0" w:space="0" w:color="auto"/>
            <w:right w:val="none" w:sz="0" w:space="0" w:color="auto"/>
          </w:divBdr>
        </w:div>
        <w:div w:id="686368092">
          <w:marLeft w:val="0"/>
          <w:marRight w:val="0"/>
          <w:marTop w:val="0"/>
          <w:marBottom w:val="0"/>
          <w:divBdr>
            <w:top w:val="none" w:sz="0" w:space="0" w:color="auto"/>
            <w:left w:val="none" w:sz="0" w:space="0" w:color="auto"/>
            <w:bottom w:val="none" w:sz="0" w:space="0" w:color="auto"/>
            <w:right w:val="none" w:sz="0" w:space="0" w:color="auto"/>
          </w:divBdr>
        </w:div>
        <w:div w:id="985933937">
          <w:marLeft w:val="0"/>
          <w:marRight w:val="0"/>
          <w:marTop w:val="0"/>
          <w:marBottom w:val="0"/>
          <w:divBdr>
            <w:top w:val="none" w:sz="0" w:space="0" w:color="auto"/>
            <w:left w:val="none" w:sz="0" w:space="0" w:color="auto"/>
            <w:bottom w:val="none" w:sz="0" w:space="0" w:color="auto"/>
            <w:right w:val="none" w:sz="0" w:space="0" w:color="auto"/>
          </w:divBdr>
        </w:div>
        <w:div w:id="46104282">
          <w:marLeft w:val="0"/>
          <w:marRight w:val="0"/>
          <w:marTop w:val="0"/>
          <w:marBottom w:val="0"/>
          <w:divBdr>
            <w:top w:val="none" w:sz="0" w:space="0" w:color="auto"/>
            <w:left w:val="none" w:sz="0" w:space="0" w:color="auto"/>
            <w:bottom w:val="none" w:sz="0" w:space="0" w:color="auto"/>
            <w:right w:val="none" w:sz="0" w:space="0" w:color="auto"/>
          </w:divBdr>
        </w:div>
        <w:div w:id="467286028">
          <w:marLeft w:val="0"/>
          <w:marRight w:val="0"/>
          <w:marTop w:val="0"/>
          <w:marBottom w:val="0"/>
          <w:divBdr>
            <w:top w:val="none" w:sz="0" w:space="0" w:color="auto"/>
            <w:left w:val="none" w:sz="0" w:space="0" w:color="auto"/>
            <w:bottom w:val="none" w:sz="0" w:space="0" w:color="auto"/>
            <w:right w:val="none" w:sz="0" w:space="0" w:color="auto"/>
          </w:divBdr>
        </w:div>
        <w:div w:id="1006590113">
          <w:marLeft w:val="0"/>
          <w:marRight w:val="0"/>
          <w:marTop w:val="0"/>
          <w:marBottom w:val="0"/>
          <w:divBdr>
            <w:top w:val="none" w:sz="0" w:space="0" w:color="auto"/>
            <w:left w:val="none" w:sz="0" w:space="0" w:color="auto"/>
            <w:bottom w:val="none" w:sz="0" w:space="0" w:color="auto"/>
            <w:right w:val="none" w:sz="0" w:space="0" w:color="auto"/>
          </w:divBdr>
        </w:div>
        <w:div w:id="1141769394">
          <w:marLeft w:val="0"/>
          <w:marRight w:val="0"/>
          <w:marTop w:val="0"/>
          <w:marBottom w:val="0"/>
          <w:divBdr>
            <w:top w:val="none" w:sz="0" w:space="0" w:color="auto"/>
            <w:left w:val="none" w:sz="0" w:space="0" w:color="auto"/>
            <w:bottom w:val="none" w:sz="0" w:space="0" w:color="auto"/>
            <w:right w:val="none" w:sz="0" w:space="0" w:color="auto"/>
          </w:divBdr>
        </w:div>
        <w:div w:id="966280589">
          <w:marLeft w:val="0"/>
          <w:marRight w:val="0"/>
          <w:marTop w:val="0"/>
          <w:marBottom w:val="0"/>
          <w:divBdr>
            <w:top w:val="none" w:sz="0" w:space="0" w:color="auto"/>
            <w:left w:val="none" w:sz="0" w:space="0" w:color="auto"/>
            <w:bottom w:val="none" w:sz="0" w:space="0" w:color="auto"/>
            <w:right w:val="none" w:sz="0" w:space="0" w:color="auto"/>
          </w:divBdr>
        </w:div>
        <w:div w:id="1052577172">
          <w:marLeft w:val="0"/>
          <w:marRight w:val="0"/>
          <w:marTop w:val="0"/>
          <w:marBottom w:val="0"/>
          <w:divBdr>
            <w:top w:val="none" w:sz="0" w:space="0" w:color="auto"/>
            <w:left w:val="none" w:sz="0" w:space="0" w:color="auto"/>
            <w:bottom w:val="none" w:sz="0" w:space="0" w:color="auto"/>
            <w:right w:val="none" w:sz="0" w:space="0" w:color="auto"/>
          </w:divBdr>
        </w:div>
        <w:div w:id="1857846733">
          <w:marLeft w:val="0"/>
          <w:marRight w:val="0"/>
          <w:marTop w:val="0"/>
          <w:marBottom w:val="0"/>
          <w:divBdr>
            <w:top w:val="none" w:sz="0" w:space="0" w:color="auto"/>
            <w:left w:val="none" w:sz="0" w:space="0" w:color="auto"/>
            <w:bottom w:val="none" w:sz="0" w:space="0" w:color="auto"/>
            <w:right w:val="none" w:sz="0" w:space="0" w:color="auto"/>
          </w:divBdr>
        </w:div>
        <w:div w:id="1385522978">
          <w:marLeft w:val="0"/>
          <w:marRight w:val="0"/>
          <w:marTop w:val="0"/>
          <w:marBottom w:val="0"/>
          <w:divBdr>
            <w:top w:val="none" w:sz="0" w:space="0" w:color="auto"/>
            <w:left w:val="none" w:sz="0" w:space="0" w:color="auto"/>
            <w:bottom w:val="none" w:sz="0" w:space="0" w:color="auto"/>
            <w:right w:val="none" w:sz="0" w:space="0" w:color="auto"/>
          </w:divBdr>
        </w:div>
        <w:div w:id="413628153">
          <w:marLeft w:val="0"/>
          <w:marRight w:val="0"/>
          <w:marTop w:val="0"/>
          <w:marBottom w:val="0"/>
          <w:divBdr>
            <w:top w:val="none" w:sz="0" w:space="0" w:color="auto"/>
            <w:left w:val="none" w:sz="0" w:space="0" w:color="auto"/>
            <w:bottom w:val="none" w:sz="0" w:space="0" w:color="auto"/>
            <w:right w:val="none" w:sz="0" w:space="0" w:color="auto"/>
          </w:divBdr>
        </w:div>
        <w:div w:id="1289118964">
          <w:marLeft w:val="0"/>
          <w:marRight w:val="0"/>
          <w:marTop w:val="0"/>
          <w:marBottom w:val="0"/>
          <w:divBdr>
            <w:top w:val="none" w:sz="0" w:space="0" w:color="auto"/>
            <w:left w:val="none" w:sz="0" w:space="0" w:color="auto"/>
            <w:bottom w:val="none" w:sz="0" w:space="0" w:color="auto"/>
            <w:right w:val="none" w:sz="0" w:space="0" w:color="auto"/>
          </w:divBdr>
        </w:div>
        <w:div w:id="427850592">
          <w:marLeft w:val="0"/>
          <w:marRight w:val="0"/>
          <w:marTop w:val="0"/>
          <w:marBottom w:val="0"/>
          <w:divBdr>
            <w:top w:val="none" w:sz="0" w:space="0" w:color="auto"/>
            <w:left w:val="none" w:sz="0" w:space="0" w:color="auto"/>
            <w:bottom w:val="none" w:sz="0" w:space="0" w:color="auto"/>
            <w:right w:val="none" w:sz="0" w:space="0" w:color="auto"/>
          </w:divBdr>
        </w:div>
        <w:div w:id="940334058">
          <w:marLeft w:val="0"/>
          <w:marRight w:val="0"/>
          <w:marTop w:val="0"/>
          <w:marBottom w:val="0"/>
          <w:divBdr>
            <w:top w:val="none" w:sz="0" w:space="0" w:color="auto"/>
            <w:left w:val="none" w:sz="0" w:space="0" w:color="auto"/>
            <w:bottom w:val="none" w:sz="0" w:space="0" w:color="auto"/>
            <w:right w:val="none" w:sz="0" w:space="0" w:color="auto"/>
          </w:divBdr>
        </w:div>
      </w:divsChild>
    </w:div>
    <w:div w:id="1231112630">
      <w:bodyDiv w:val="1"/>
      <w:marLeft w:val="0"/>
      <w:marRight w:val="0"/>
      <w:marTop w:val="0"/>
      <w:marBottom w:val="0"/>
      <w:divBdr>
        <w:top w:val="none" w:sz="0" w:space="0" w:color="auto"/>
        <w:left w:val="none" w:sz="0" w:space="0" w:color="auto"/>
        <w:bottom w:val="none" w:sz="0" w:space="0" w:color="auto"/>
        <w:right w:val="none" w:sz="0" w:space="0" w:color="auto"/>
      </w:divBdr>
      <w:divsChild>
        <w:div w:id="1323851020">
          <w:marLeft w:val="0"/>
          <w:marRight w:val="0"/>
          <w:marTop w:val="0"/>
          <w:marBottom w:val="0"/>
          <w:divBdr>
            <w:top w:val="none" w:sz="0" w:space="0" w:color="auto"/>
            <w:left w:val="none" w:sz="0" w:space="0" w:color="auto"/>
            <w:bottom w:val="none" w:sz="0" w:space="0" w:color="auto"/>
            <w:right w:val="none" w:sz="0" w:space="0" w:color="auto"/>
          </w:divBdr>
        </w:div>
        <w:div w:id="1118064118">
          <w:marLeft w:val="0"/>
          <w:marRight w:val="0"/>
          <w:marTop w:val="0"/>
          <w:marBottom w:val="0"/>
          <w:divBdr>
            <w:top w:val="none" w:sz="0" w:space="0" w:color="auto"/>
            <w:left w:val="none" w:sz="0" w:space="0" w:color="auto"/>
            <w:bottom w:val="none" w:sz="0" w:space="0" w:color="auto"/>
            <w:right w:val="none" w:sz="0" w:space="0" w:color="auto"/>
          </w:divBdr>
        </w:div>
        <w:div w:id="2039961735">
          <w:marLeft w:val="0"/>
          <w:marRight w:val="0"/>
          <w:marTop w:val="0"/>
          <w:marBottom w:val="0"/>
          <w:divBdr>
            <w:top w:val="none" w:sz="0" w:space="0" w:color="auto"/>
            <w:left w:val="none" w:sz="0" w:space="0" w:color="auto"/>
            <w:bottom w:val="none" w:sz="0" w:space="0" w:color="auto"/>
            <w:right w:val="none" w:sz="0" w:space="0" w:color="auto"/>
          </w:divBdr>
        </w:div>
        <w:div w:id="1501967073">
          <w:marLeft w:val="0"/>
          <w:marRight w:val="0"/>
          <w:marTop w:val="0"/>
          <w:marBottom w:val="0"/>
          <w:divBdr>
            <w:top w:val="none" w:sz="0" w:space="0" w:color="auto"/>
            <w:left w:val="none" w:sz="0" w:space="0" w:color="auto"/>
            <w:bottom w:val="none" w:sz="0" w:space="0" w:color="auto"/>
            <w:right w:val="none" w:sz="0" w:space="0" w:color="auto"/>
          </w:divBdr>
        </w:div>
        <w:div w:id="122625429">
          <w:marLeft w:val="0"/>
          <w:marRight w:val="0"/>
          <w:marTop w:val="0"/>
          <w:marBottom w:val="0"/>
          <w:divBdr>
            <w:top w:val="none" w:sz="0" w:space="0" w:color="auto"/>
            <w:left w:val="none" w:sz="0" w:space="0" w:color="auto"/>
            <w:bottom w:val="none" w:sz="0" w:space="0" w:color="auto"/>
            <w:right w:val="none" w:sz="0" w:space="0" w:color="auto"/>
          </w:divBdr>
        </w:div>
        <w:div w:id="1874880665">
          <w:marLeft w:val="0"/>
          <w:marRight w:val="0"/>
          <w:marTop w:val="0"/>
          <w:marBottom w:val="0"/>
          <w:divBdr>
            <w:top w:val="none" w:sz="0" w:space="0" w:color="auto"/>
            <w:left w:val="none" w:sz="0" w:space="0" w:color="auto"/>
            <w:bottom w:val="none" w:sz="0" w:space="0" w:color="auto"/>
            <w:right w:val="none" w:sz="0" w:space="0" w:color="auto"/>
          </w:divBdr>
        </w:div>
        <w:div w:id="1632904600">
          <w:marLeft w:val="0"/>
          <w:marRight w:val="0"/>
          <w:marTop w:val="0"/>
          <w:marBottom w:val="0"/>
          <w:divBdr>
            <w:top w:val="none" w:sz="0" w:space="0" w:color="auto"/>
            <w:left w:val="none" w:sz="0" w:space="0" w:color="auto"/>
            <w:bottom w:val="none" w:sz="0" w:space="0" w:color="auto"/>
            <w:right w:val="none" w:sz="0" w:space="0" w:color="auto"/>
          </w:divBdr>
        </w:div>
        <w:div w:id="1547057929">
          <w:marLeft w:val="0"/>
          <w:marRight w:val="0"/>
          <w:marTop w:val="0"/>
          <w:marBottom w:val="0"/>
          <w:divBdr>
            <w:top w:val="none" w:sz="0" w:space="0" w:color="auto"/>
            <w:left w:val="none" w:sz="0" w:space="0" w:color="auto"/>
            <w:bottom w:val="none" w:sz="0" w:space="0" w:color="auto"/>
            <w:right w:val="none" w:sz="0" w:space="0" w:color="auto"/>
          </w:divBdr>
        </w:div>
        <w:div w:id="1848594125">
          <w:marLeft w:val="0"/>
          <w:marRight w:val="0"/>
          <w:marTop w:val="0"/>
          <w:marBottom w:val="0"/>
          <w:divBdr>
            <w:top w:val="none" w:sz="0" w:space="0" w:color="auto"/>
            <w:left w:val="none" w:sz="0" w:space="0" w:color="auto"/>
            <w:bottom w:val="none" w:sz="0" w:space="0" w:color="auto"/>
            <w:right w:val="none" w:sz="0" w:space="0" w:color="auto"/>
          </w:divBdr>
        </w:div>
        <w:div w:id="593632164">
          <w:marLeft w:val="0"/>
          <w:marRight w:val="0"/>
          <w:marTop w:val="0"/>
          <w:marBottom w:val="0"/>
          <w:divBdr>
            <w:top w:val="none" w:sz="0" w:space="0" w:color="auto"/>
            <w:left w:val="none" w:sz="0" w:space="0" w:color="auto"/>
            <w:bottom w:val="none" w:sz="0" w:space="0" w:color="auto"/>
            <w:right w:val="none" w:sz="0" w:space="0" w:color="auto"/>
          </w:divBdr>
        </w:div>
        <w:div w:id="1919903841">
          <w:marLeft w:val="0"/>
          <w:marRight w:val="0"/>
          <w:marTop w:val="0"/>
          <w:marBottom w:val="0"/>
          <w:divBdr>
            <w:top w:val="none" w:sz="0" w:space="0" w:color="auto"/>
            <w:left w:val="none" w:sz="0" w:space="0" w:color="auto"/>
            <w:bottom w:val="none" w:sz="0" w:space="0" w:color="auto"/>
            <w:right w:val="none" w:sz="0" w:space="0" w:color="auto"/>
          </w:divBdr>
        </w:div>
        <w:div w:id="1907376095">
          <w:marLeft w:val="0"/>
          <w:marRight w:val="0"/>
          <w:marTop w:val="0"/>
          <w:marBottom w:val="0"/>
          <w:divBdr>
            <w:top w:val="none" w:sz="0" w:space="0" w:color="auto"/>
            <w:left w:val="none" w:sz="0" w:space="0" w:color="auto"/>
            <w:bottom w:val="none" w:sz="0" w:space="0" w:color="auto"/>
            <w:right w:val="none" w:sz="0" w:space="0" w:color="auto"/>
          </w:divBdr>
        </w:div>
        <w:div w:id="1938364165">
          <w:marLeft w:val="0"/>
          <w:marRight w:val="0"/>
          <w:marTop w:val="0"/>
          <w:marBottom w:val="0"/>
          <w:divBdr>
            <w:top w:val="none" w:sz="0" w:space="0" w:color="auto"/>
            <w:left w:val="none" w:sz="0" w:space="0" w:color="auto"/>
            <w:bottom w:val="none" w:sz="0" w:space="0" w:color="auto"/>
            <w:right w:val="none" w:sz="0" w:space="0" w:color="auto"/>
          </w:divBdr>
        </w:div>
        <w:div w:id="379794034">
          <w:marLeft w:val="0"/>
          <w:marRight w:val="0"/>
          <w:marTop w:val="0"/>
          <w:marBottom w:val="0"/>
          <w:divBdr>
            <w:top w:val="none" w:sz="0" w:space="0" w:color="auto"/>
            <w:left w:val="none" w:sz="0" w:space="0" w:color="auto"/>
            <w:bottom w:val="none" w:sz="0" w:space="0" w:color="auto"/>
            <w:right w:val="none" w:sz="0" w:space="0" w:color="auto"/>
          </w:divBdr>
        </w:div>
        <w:div w:id="1168785250">
          <w:marLeft w:val="0"/>
          <w:marRight w:val="0"/>
          <w:marTop w:val="0"/>
          <w:marBottom w:val="0"/>
          <w:divBdr>
            <w:top w:val="none" w:sz="0" w:space="0" w:color="auto"/>
            <w:left w:val="none" w:sz="0" w:space="0" w:color="auto"/>
            <w:bottom w:val="none" w:sz="0" w:space="0" w:color="auto"/>
            <w:right w:val="none" w:sz="0" w:space="0" w:color="auto"/>
          </w:divBdr>
        </w:div>
        <w:div w:id="532502511">
          <w:marLeft w:val="0"/>
          <w:marRight w:val="0"/>
          <w:marTop w:val="0"/>
          <w:marBottom w:val="0"/>
          <w:divBdr>
            <w:top w:val="none" w:sz="0" w:space="0" w:color="auto"/>
            <w:left w:val="none" w:sz="0" w:space="0" w:color="auto"/>
            <w:bottom w:val="none" w:sz="0" w:space="0" w:color="auto"/>
            <w:right w:val="none" w:sz="0" w:space="0" w:color="auto"/>
          </w:divBdr>
        </w:div>
        <w:div w:id="14623828">
          <w:marLeft w:val="0"/>
          <w:marRight w:val="0"/>
          <w:marTop w:val="0"/>
          <w:marBottom w:val="0"/>
          <w:divBdr>
            <w:top w:val="none" w:sz="0" w:space="0" w:color="auto"/>
            <w:left w:val="none" w:sz="0" w:space="0" w:color="auto"/>
            <w:bottom w:val="none" w:sz="0" w:space="0" w:color="auto"/>
            <w:right w:val="none" w:sz="0" w:space="0" w:color="auto"/>
          </w:divBdr>
        </w:div>
        <w:div w:id="1074399659">
          <w:marLeft w:val="0"/>
          <w:marRight w:val="0"/>
          <w:marTop w:val="0"/>
          <w:marBottom w:val="0"/>
          <w:divBdr>
            <w:top w:val="none" w:sz="0" w:space="0" w:color="auto"/>
            <w:left w:val="none" w:sz="0" w:space="0" w:color="auto"/>
            <w:bottom w:val="none" w:sz="0" w:space="0" w:color="auto"/>
            <w:right w:val="none" w:sz="0" w:space="0" w:color="auto"/>
          </w:divBdr>
        </w:div>
        <w:div w:id="1717461821">
          <w:marLeft w:val="0"/>
          <w:marRight w:val="0"/>
          <w:marTop w:val="0"/>
          <w:marBottom w:val="0"/>
          <w:divBdr>
            <w:top w:val="none" w:sz="0" w:space="0" w:color="auto"/>
            <w:left w:val="none" w:sz="0" w:space="0" w:color="auto"/>
            <w:bottom w:val="none" w:sz="0" w:space="0" w:color="auto"/>
            <w:right w:val="none" w:sz="0" w:space="0" w:color="auto"/>
          </w:divBdr>
        </w:div>
        <w:div w:id="775294138">
          <w:marLeft w:val="0"/>
          <w:marRight w:val="0"/>
          <w:marTop w:val="0"/>
          <w:marBottom w:val="0"/>
          <w:divBdr>
            <w:top w:val="none" w:sz="0" w:space="0" w:color="auto"/>
            <w:left w:val="none" w:sz="0" w:space="0" w:color="auto"/>
            <w:bottom w:val="none" w:sz="0" w:space="0" w:color="auto"/>
            <w:right w:val="none" w:sz="0" w:space="0" w:color="auto"/>
          </w:divBdr>
        </w:div>
        <w:div w:id="1101872523">
          <w:marLeft w:val="0"/>
          <w:marRight w:val="0"/>
          <w:marTop w:val="0"/>
          <w:marBottom w:val="0"/>
          <w:divBdr>
            <w:top w:val="none" w:sz="0" w:space="0" w:color="auto"/>
            <w:left w:val="none" w:sz="0" w:space="0" w:color="auto"/>
            <w:bottom w:val="none" w:sz="0" w:space="0" w:color="auto"/>
            <w:right w:val="none" w:sz="0" w:space="0" w:color="auto"/>
          </w:divBdr>
        </w:div>
        <w:div w:id="196891932">
          <w:marLeft w:val="0"/>
          <w:marRight w:val="0"/>
          <w:marTop w:val="0"/>
          <w:marBottom w:val="0"/>
          <w:divBdr>
            <w:top w:val="none" w:sz="0" w:space="0" w:color="auto"/>
            <w:left w:val="none" w:sz="0" w:space="0" w:color="auto"/>
            <w:bottom w:val="none" w:sz="0" w:space="0" w:color="auto"/>
            <w:right w:val="none" w:sz="0" w:space="0" w:color="auto"/>
          </w:divBdr>
        </w:div>
        <w:div w:id="993217297">
          <w:marLeft w:val="0"/>
          <w:marRight w:val="0"/>
          <w:marTop w:val="0"/>
          <w:marBottom w:val="0"/>
          <w:divBdr>
            <w:top w:val="none" w:sz="0" w:space="0" w:color="auto"/>
            <w:left w:val="none" w:sz="0" w:space="0" w:color="auto"/>
            <w:bottom w:val="none" w:sz="0" w:space="0" w:color="auto"/>
            <w:right w:val="none" w:sz="0" w:space="0" w:color="auto"/>
          </w:divBdr>
        </w:div>
        <w:div w:id="2004427837">
          <w:marLeft w:val="0"/>
          <w:marRight w:val="0"/>
          <w:marTop w:val="0"/>
          <w:marBottom w:val="0"/>
          <w:divBdr>
            <w:top w:val="none" w:sz="0" w:space="0" w:color="auto"/>
            <w:left w:val="none" w:sz="0" w:space="0" w:color="auto"/>
            <w:bottom w:val="none" w:sz="0" w:space="0" w:color="auto"/>
            <w:right w:val="none" w:sz="0" w:space="0" w:color="auto"/>
          </w:divBdr>
        </w:div>
        <w:div w:id="1382244264">
          <w:marLeft w:val="0"/>
          <w:marRight w:val="0"/>
          <w:marTop w:val="0"/>
          <w:marBottom w:val="0"/>
          <w:divBdr>
            <w:top w:val="none" w:sz="0" w:space="0" w:color="auto"/>
            <w:left w:val="none" w:sz="0" w:space="0" w:color="auto"/>
            <w:bottom w:val="none" w:sz="0" w:space="0" w:color="auto"/>
            <w:right w:val="none" w:sz="0" w:space="0" w:color="auto"/>
          </w:divBdr>
        </w:div>
        <w:div w:id="1516649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原納</dc:creator>
  <cp:keywords/>
  <dc:description/>
  <cp:lastModifiedBy>生活習慣病センター</cp:lastModifiedBy>
  <cp:revision>2</cp:revision>
  <cp:lastPrinted>2019-01-26T13:17:00Z</cp:lastPrinted>
  <dcterms:created xsi:type="dcterms:W3CDTF">2020-01-29T12:03:00Z</dcterms:created>
  <dcterms:modified xsi:type="dcterms:W3CDTF">2020-01-29T12:03:00Z</dcterms:modified>
</cp:coreProperties>
</file>